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780C" w14:textId="77777777" w:rsidR="00C010CA" w:rsidRPr="00B1521A" w:rsidRDefault="00C010CA" w:rsidP="00D93A0D">
      <w:pPr>
        <w:spacing w:after="0" w:line="360" w:lineRule="auto"/>
        <w:jc w:val="center"/>
        <w:rPr>
          <w:rFonts w:ascii="Arial" w:eastAsia="Calibri" w:hAnsi="Arial" w:cs="Arial"/>
          <w:b/>
          <w:color w:val="000000" w:themeColor="text1"/>
          <w:sz w:val="26"/>
          <w:szCs w:val="26"/>
        </w:rPr>
      </w:pPr>
      <w:bookmarkStart w:id="0" w:name="_GoBack"/>
      <w:r w:rsidRPr="00B1521A">
        <w:rPr>
          <w:rFonts w:ascii="Arial" w:eastAsia="Calibri" w:hAnsi="Arial" w:cs="Arial"/>
          <w:b/>
          <w:color w:val="000000" w:themeColor="text1"/>
          <w:sz w:val="26"/>
          <w:szCs w:val="26"/>
        </w:rPr>
        <w:t>DICTAMEN</w:t>
      </w:r>
    </w:p>
    <w:p w14:paraId="4D315EF3" w14:textId="66AAB742" w:rsidR="00A93F8A" w:rsidRPr="00B1521A" w:rsidRDefault="00C010CA" w:rsidP="00D93A0D">
      <w:pPr>
        <w:spacing w:after="0" w:line="360" w:lineRule="auto"/>
        <w:jc w:val="both"/>
        <w:rPr>
          <w:rFonts w:ascii="Arial" w:hAnsi="Arial" w:cs="Arial"/>
          <w:color w:val="000000" w:themeColor="text1"/>
          <w:sz w:val="26"/>
          <w:szCs w:val="26"/>
        </w:rPr>
      </w:pPr>
      <w:r w:rsidRPr="00B1521A">
        <w:rPr>
          <w:rFonts w:ascii="Arial" w:eastAsia="Calibri" w:hAnsi="Arial" w:cs="Arial"/>
          <w:color w:val="000000" w:themeColor="text1"/>
          <w:sz w:val="26"/>
          <w:szCs w:val="26"/>
        </w:rPr>
        <w:t>Los suscritos miembros de la C</w:t>
      </w:r>
      <w:r w:rsidR="00B648AF" w:rsidRPr="00B1521A">
        <w:rPr>
          <w:rFonts w:ascii="Arial" w:eastAsia="Calibri" w:hAnsi="Arial" w:cs="Arial"/>
          <w:color w:val="000000" w:themeColor="text1"/>
          <w:sz w:val="26"/>
          <w:szCs w:val="26"/>
        </w:rPr>
        <w:t xml:space="preserve">omisión </w:t>
      </w:r>
      <w:r w:rsidRPr="00B1521A">
        <w:rPr>
          <w:rFonts w:ascii="Arial" w:eastAsia="Calibri" w:hAnsi="Arial" w:cs="Arial"/>
          <w:color w:val="000000" w:themeColor="text1"/>
          <w:sz w:val="26"/>
          <w:szCs w:val="26"/>
        </w:rPr>
        <w:t>E</w:t>
      </w:r>
      <w:r w:rsidR="00B648AF" w:rsidRPr="00B1521A">
        <w:rPr>
          <w:rFonts w:ascii="Arial" w:eastAsia="Calibri" w:hAnsi="Arial" w:cs="Arial"/>
          <w:color w:val="000000" w:themeColor="text1"/>
          <w:sz w:val="26"/>
          <w:szCs w:val="26"/>
        </w:rPr>
        <w:t>special</w:t>
      </w:r>
      <w:r w:rsidR="00B648AF" w:rsidRPr="00B1521A">
        <w:rPr>
          <w:rFonts w:ascii="Arial" w:eastAsia="Calibri" w:hAnsi="Arial" w:cs="Arial"/>
          <w:b/>
          <w:color w:val="000000" w:themeColor="text1"/>
          <w:sz w:val="26"/>
          <w:szCs w:val="26"/>
        </w:rPr>
        <w:t xml:space="preserve">, </w:t>
      </w:r>
      <w:r w:rsidR="00B648AF" w:rsidRPr="00B1521A">
        <w:rPr>
          <w:rFonts w:ascii="Arial" w:eastAsia="Calibri" w:hAnsi="Arial" w:cs="Arial"/>
          <w:color w:val="000000" w:themeColor="text1"/>
          <w:sz w:val="26"/>
          <w:szCs w:val="26"/>
        </w:rPr>
        <w:t xml:space="preserve">nombrados </w:t>
      </w:r>
      <w:r w:rsidRPr="00B1521A">
        <w:rPr>
          <w:rFonts w:ascii="Arial" w:hAnsi="Arial" w:cs="Arial"/>
          <w:color w:val="000000" w:themeColor="text1"/>
          <w:sz w:val="26"/>
          <w:szCs w:val="26"/>
        </w:rPr>
        <w:t xml:space="preserve">por </w:t>
      </w:r>
      <w:r w:rsidR="00B648AF" w:rsidRPr="00B1521A">
        <w:rPr>
          <w:rFonts w:ascii="Arial" w:hAnsi="Arial" w:cs="Arial"/>
          <w:color w:val="000000" w:themeColor="text1"/>
          <w:sz w:val="26"/>
          <w:szCs w:val="26"/>
        </w:rPr>
        <w:t>el Señor Presidente del Congres</w:t>
      </w:r>
      <w:r w:rsidRPr="00B1521A">
        <w:rPr>
          <w:rFonts w:ascii="Arial" w:hAnsi="Arial" w:cs="Arial"/>
          <w:color w:val="000000" w:themeColor="text1"/>
          <w:sz w:val="26"/>
          <w:szCs w:val="26"/>
        </w:rPr>
        <w:t>o Nacional, para emitir Dictamen con relación al</w:t>
      </w:r>
      <w:r w:rsidRPr="00B1521A">
        <w:rPr>
          <w:rFonts w:ascii="Arial" w:hAnsi="Arial" w:cs="Arial"/>
          <w:b/>
          <w:color w:val="000000" w:themeColor="text1"/>
          <w:sz w:val="26"/>
          <w:szCs w:val="26"/>
        </w:rPr>
        <w:t xml:space="preserve"> </w:t>
      </w:r>
      <w:r w:rsidRPr="00B1521A">
        <w:rPr>
          <w:rFonts w:ascii="Arial" w:hAnsi="Arial" w:cs="Arial"/>
          <w:color w:val="000000" w:themeColor="text1"/>
          <w:sz w:val="26"/>
          <w:szCs w:val="26"/>
        </w:rPr>
        <w:t>Proyecto de Decreto</w:t>
      </w:r>
      <w:r w:rsidRPr="00B1521A">
        <w:rPr>
          <w:rFonts w:ascii="Arial" w:eastAsia="Calibri" w:hAnsi="Arial" w:cs="Arial"/>
          <w:color w:val="000000" w:themeColor="text1"/>
          <w:sz w:val="26"/>
          <w:szCs w:val="26"/>
        </w:rPr>
        <w:t xml:space="preserve"> presentado a la Consideración del Pleno por </w:t>
      </w:r>
      <w:r w:rsidR="005108E9" w:rsidRPr="00B1521A">
        <w:rPr>
          <w:rFonts w:ascii="Arial" w:eastAsia="Calibri" w:hAnsi="Arial" w:cs="Arial"/>
          <w:color w:val="000000" w:themeColor="text1"/>
          <w:sz w:val="26"/>
          <w:szCs w:val="26"/>
        </w:rPr>
        <w:t xml:space="preserve">el </w:t>
      </w:r>
      <w:r w:rsidR="005108E9" w:rsidRPr="00B1521A">
        <w:rPr>
          <w:rFonts w:ascii="Arial" w:eastAsia="Calibri" w:hAnsi="Arial" w:cs="Arial"/>
          <w:b/>
          <w:bCs/>
          <w:color w:val="000000" w:themeColor="text1"/>
          <w:sz w:val="26"/>
          <w:szCs w:val="26"/>
        </w:rPr>
        <w:t xml:space="preserve">Honorable Diputado </w:t>
      </w:r>
      <w:r w:rsidR="006C3C2A" w:rsidRPr="00B1521A">
        <w:rPr>
          <w:rFonts w:ascii="Arial" w:eastAsia="Calibri" w:hAnsi="Arial" w:cs="Arial"/>
          <w:b/>
          <w:bCs/>
          <w:color w:val="000000" w:themeColor="text1"/>
          <w:sz w:val="26"/>
          <w:szCs w:val="26"/>
        </w:rPr>
        <w:t>JOSÉ TOMÁS ZAMBRANO MOLINA</w:t>
      </w:r>
      <w:r w:rsidR="005108E9" w:rsidRPr="00B1521A">
        <w:rPr>
          <w:rFonts w:ascii="Arial" w:eastAsia="Calibri" w:hAnsi="Arial" w:cs="Arial"/>
          <w:color w:val="000000" w:themeColor="text1"/>
          <w:sz w:val="26"/>
          <w:szCs w:val="26"/>
        </w:rPr>
        <w:t>, orientado a “</w:t>
      </w:r>
      <w:r w:rsidR="005108E9" w:rsidRPr="00B1521A">
        <w:rPr>
          <w:rFonts w:ascii="Arial" w:hAnsi="Arial" w:cs="Arial"/>
          <w:b/>
          <w:color w:val="000000" w:themeColor="text1"/>
          <w:sz w:val="26"/>
          <w:szCs w:val="26"/>
        </w:rPr>
        <w:t>A</w:t>
      </w:r>
      <w:r w:rsidR="007A7592" w:rsidRPr="00B1521A">
        <w:rPr>
          <w:rFonts w:ascii="Arial" w:hAnsi="Arial" w:cs="Arial"/>
          <w:b/>
          <w:color w:val="000000" w:themeColor="text1"/>
          <w:sz w:val="26"/>
          <w:szCs w:val="26"/>
        </w:rPr>
        <w:t xml:space="preserve">mpliar </w:t>
      </w:r>
      <w:r w:rsidR="00B421D2" w:rsidRPr="00B1521A">
        <w:rPr>
          <w:rFonts w:ascii="Arial" w:hAnsi="Arial" w:cs="Arial"/>
          <w:b/>
          <w:color w:val="000000" w:themeColor="text1"/>
          <w:sz w:val="26"/>
          <w:szCs w:val="26"/>
        </w:rPr>
        <w:t xml:space="preserve">la vigencia temporal de </w:t>
      </w:r>
      <w:r w:rsidR="007A7592" w:rsidRPr="00B1521A">
        <w:rPr>
          <w:rFonts w:ascii="Arial" w:hAnsi="Arial" w:cs="Arial"/>
          <w:b/>
          <w:color w:val="000000" w:themeColor="text1"/>
          <w:sz w:val="26"/>
          <w:szCs w:val="26"/>
        </w:rPr>
        <w:t>los beneficios fiscales contentivos en la L</w:t>
      </w:r>
      <w:r w:rsidR="001B2B2A" w:rsidRPr="00B1521A">
        <w:rPr>
          <w:rFonts w:ascii="Arial" w:hAnsi="Arial" w:cs="Arial"/>
          <w:b/>
          <w:color w:val="000000" w:themeColor="text1"/>
          <w:sz w:val="26"/>
          <w:szCs w:val="26"/>
        </w:rPr>
        <w:t>EY DE LA ZONA</w:t>
      </w:r>
      <w:r w:rsidR="007A7592" w:rsidRPr="00B1521A">
        <w:rPr>
          <w:rFonts w:ascii="Arial" w:hAnsi="Arial" w:cs="Arial"/>
          <w:b/>
          <w:color w:val="000000" w:themeColor="text1"/>
          <w:sz w:val="26"/>
          <w:szCs w:val="26"/>
        </w:rPr>
        <w:t xml:space="preserve"> </w:t>
      </w:r>
      <w:r w:rsidR="007A7592" w:rsidRPr="00B1521A">
        <w:rPr>
          <w:rFonts w:ascii="Arial" w:eastAsia="Times New Roman" w:hAnsi="Arial" w:cs="Arial"/>
          <w:b/>
          <w:bCs/>
          <w:color w:val="000000" w:themeColor="text1"/>
          <w:sz w:val="26"/>
          <w:szCs w:val="26"/>
          <w:lang w:val="es-MX" w:eastAsia="es-ES"/>
        </w:rPr>
        <w:t>LIBRE TURÍ</w:t>
      </w:r>
      <w:r w:rsidR="001B2B2A" w:rsidRPr="00B1521A">
        <w:rPr>
          <w:rFonts w:ascii="Arial" w:eastAsia="Times New Roman" w:hAnsi="Arial" w:cs="Arial"/>
          <w:b/>
          <w:bCs/>
          <w:color w:val="000000" w:themeColor="text1"/>
          <w:sz w:val="26"/>
          <w:szCs w:val="26"/>
          <w:lang w:val="es-MX" w:eastAsia="es-ES"/>
        </w:rPr>
        <w:t>S</w:t>
      </w:r>
      <w:r w:rsidR="007A7592" w:rsidRPr="00B1521A">
        <w:rPr>
          <w:rFonts w:ascii="Arial" w:eastAsia="Times New Roman" w:hAnsi="Arial" w:cs="Arial"/>
          <w:b/>
          <w:bCs/>
          <w:color w:val="000000" w:themeColor="text1"/>
          <w:sz w:val="26"/>
          <w:szCs w:val="26"/>
          <w:lang w:val="es-MX" w:eastAsia="es-ES"/>
        </w:rPr>
        <w:t>TICA DEL DEPARTAMENTO DE ISLAS DE LA BAHÍA contenida en el Decreto No.181-2006, de fecha 29 de noviembre de 2006, publicado en el Diario Oficial “La Gaceta” en fecha 8 de enero del 2007, Edición No. 31,</w:t>
      </w:r>
      <w:r w:rsidR="001B2B2A" w:rsidRPr="00B1521A">
        <w:rPr>
          <w:rFonts w:ascii="Arial" w:eastAsia="Times New Roman" w:hAnsi="Arial" w:cs="Arial"/>
          <w:b/>
          <w:bCs/>
          <w:color w:val="000000" w:themeColor="text1"/>
          <w:sz w:val="26"/>
          <w:szCs w:val="26"/>
          <w:lang w:val="es-MX" w:eastAsia="es-ES"/>
        </w:rPr>
        <w:t>199</w:t>
      </w:r>
      <w:r w:rsidR="005108E9" w:rsidRPr="00B1521A">
        <w:rPr>
          <w:rFonts w:ascii="Arial" w:eastAsia="Calibri" w:hAnsi="Arial" w:cs="Arial"/>
          <w:color w:val="000000" w:themeColor="text1"/>
          <w:sz w:val="26"/>
          <w:szCs w:val="26"/>
        </w:rPr>
        <w:t>”.</w:t>
      </w:r>
      <w:r w:rsidR="00D609B2" w:rsidRPr="00B1521A">
        <w:rPr>
          <w:rFonts w:ascii="Arial" w:eastAsia="Calibri" w:hAnsi="Arial" w:cs="Arial"/>
          <w:color w:val="000000" w:themeColor="text1"/>
          <w:sz w:val="26"/>
          <w:szCs w:val="26"/>
        </w:rPr>
        <w:t xml:space="preserve"> </w:t>
      </w:r>
      <w:r w:rsidR="00A93F8A" w:rsidRPr="00B1521A">
        <w:rPr>
          <w:rFonts w:ascii="Arial" w:hAnsi="Arial" w:cs="Arial"/>
          <w:color w:val="000000" w:themeColor="text1"/>
          <w:sz w:val="26"/>
          <w:szCs w:val="26"/>
        </w:rPr>
        <w:t>Después de haber analizado íntegramente toda la documentación concerniente, nos manifestamos de la manera siguiente:</w:t>
      </w:r>
    </w:p>
    <w:p w14:paraId="7E46AAAB" w14:textId="77777777" w:rsidR="00154196" w:rsidRPr="00B1521A" w:rsidRDefault="00154196" w:rsidP="00D93A0D">
      <w:pPr>
        <w:spacing w:after="0" w:line="360" w:lineRule="auto"/>
        <w:jc w:val="both"/>
        <w:rPr>
          <w:rFonts w:ascii="Arial" w:hAnsi="Arial" w:cs="Arial"/>
          <w:color w:val="000000" w:themeColor="text1"/>
          <w:sz w:val="26"/>
          <w:szCs w:val="26"/>
        </w:rPr>
      </w:pPr>
    </w:p>
    <w:p w14:paraId="4CD317E7" w14:textId="2D825167" w:rsidR="00CB48E4" w:rsidRPr="00B1521A" w:rsidRDefault="00C010CA" w:rsidP="00D93A0D">
      <w:pPr>
        <w:spacing w:after="0" w:line="360" w:lineRule="auto"/>
        <w:jc w:val="both"/>
        <w:rPr>
          <w:rFonts w:ascii="Arial" w:hAnsi="Arial" w:cs="Arial"/>
          <w:color w:val="000000" w:themeColor="text1"/>
          <w:sz w:val="26"/>
          <w:szCs w:val="26"/>
        </w:rPr>
      </w:pPr>
      <w:r w:rsidRPr="00B1521A">
        <w:rPr>
          <w:rFonts w:ascii="Arial" w:eastAsiaTheme="minorHAnsi" w:hAnsi="Arial" w:cs="Arial"/>
          <w:b/>
          <w:color w:val="000000" w:themeColor="text1"/>
          <w:sz w:val="26"/>
          <w:szCs w:val="26"/>
          <w:lang w:eastAsia="en-US"/>
        </w:rPr>
        <w:t>PRIMERO</w:t>
      </w:r>
      <w:r w:rsidRPr="00B1521A">
        <w:rPr>
          <w:rFonts w:ascii="Arial" w:eastAsiaTheme="minorHAnsi" w:hAnsi="Arial" w:cs="Arial"/>
          <w:color w:val="000000" w:themeColor="text1"/>
          <w:sz w:val="26"/>
          <w:szCs w:val="26"/>
          <w:lang w:eastAsia="en-US"/>
        </w:rPr>
        <w:t xml:space="preserve">: </w:t>
      </w:r>
      <w:r w:rsidRPr="00B1521A">
        <w:rPr>
          <w:rFonts w:ascii="Arial" w:hAnsi="Arial" w:cs="Arial"/>
          <w:color w:val="000000" w:themeColor="text1"/>
          <w:sz w:val="26"/>
          <w:szCs w:val="26"/>
        </w:rPr>
        <w:t xml:space="preserve">La Comisión de Dictamen ha valorado la iniciativa de Ley </w:t>
      </w:r>
      <w:r w:rsidR="00C746E5" w:rsidRPr="00B1521A">
        <w:rPr>
          <w:rFonts w:ascii="Arial" w:hAnsi="Arial" w:cs="Arial"/>
          <w:color w:val="000000" w:themeColor="text1"/>
          <w:sz w:val="26"/>
          <w:szCs w:val="26"/>
        </w:rPr>
        <w:t>presentada, la cual tiene como objeto</w:t>
      </w:r>
      <w:r w:rsidRPr="00B1521A">
        <w:rPr>
          <w:rFonts w:ascii="Arial" w:hAnsi="Arial" w:cs="Arial"/>
          <w:color w:val="000000" w:themeColor="text1"/>
          <w:sz w:val="26"/>
          <w:szCs w:val="26"/>
        </w:rPr>
        <w:t xml:space="preserve"> </w:t>
      </w:r>
      <w:r w:rsidR="00EE3387" w:rsidRPr="00B1521A">
        <w:rPr>
          <w:rFonts w:ascii="Arial" w:hAnsi="Arial" w:cs="Arial"/>
          <w:color w:val="000000" w:themeColor="text1"/>
          <w:sz w:val="26"/>
          <w:szCs w:val="26"/>
        </w:rPr>
        <w:t>único</w:t>
      </w:r>
      <w:r w:rsidR="00850C30" w:rsidRPr="00B1521A">
        <w:rPr>
          <w:rFonts w:ascii="Arial" w:hAnsi="Arial" w:cs="Arial"/>
          <w:color w:val="000000" w:themeColor="text1"/>
          <w:sz w:val="26"/>
          <w:szCs w:val="26"/>
        </w:rPr>
        <w:t xml:space="preserve"> asegurar la inversión en el </w:t>
      </w:r>
      <w:r w:rsidR="00B421D2" w:rsidRPr="00B1521A">
        <w:rPr>
          <w:rFonts w:ascii="Arial" w:hAnsi="Arial" w:cs="Arial"/>
          <w:color w:val="000000" w:themeColor="text1"/>
          <w:sz w:val="26"/>
          <w:szCs w:val="26"/>
        </w:rPr>
        <w:t>D</w:t>
      </w:r>
      <w:r w:rsidR="00850C30" w:rsidRPr="00B1521A">
        <w:rPr>
          <w:rFonts w:ascii="Arial" w:hAnsi="Arial" w:cs="Arial"/>
          <w:color w:val="000000" w:themeColor="text1"/>
          <w:sz w:val="26"/>
          <w:szCs w:val="26"/>
        </w:rPr>
        <w:t>epartamento de Islas de la Bahía, aprovechando al máximo los recursos existentes en la zona, incentivando la generación de las fuentes de empleo igualitario amparado desde luego</w:t>
      </w:r>
      <w:r w:rsidR="00CB48E4" w:rsidRPr="00B1521A">
        <w:rPr>
          <w:rFonts w:ascii="Arial" w:hAnsi="Arial" w:cs="Arial"/>
          <w:color w:val="000000" w:themeColor="text1"/>
          <w:sz w:val="26"/>
          <w:szCs w:val="26"/>
        </w:rPr>
        <w:t xml:space="preserve"> en la legislación nacional vigente y aquella legislación internacional adoptada por el país, potenciando de forma integral el crecimiento económico en el </w:t>
      </w:r>
      <w:r w:rsidR="00B421D2" w:rsidRPr="00B1521A">
        <w:rPr>
          <w:rFonts w:ascii="Arial" w:hAnsi="Arial" w:cs="Arial"/>
          <w:color w:val="000000" w:themeColor="text1"/>
          <w:sz w:val="26"/>
          <w:szCs w:val="26"/>
        </w:rPr>
        <w:t>D</w:t>
      </w:r>
      <w:r w:rsidR="00CB48E4" w:rsidRPr="00B1521A">
        <w:rPr>
          <w:rFonts w:ascii="Arial" w:hAnsi="Arial" w:cs="Arial"/>
          <w:color w:val="000000" w:themeColor="text1"/>
          <w:sz w:val="26"/>
          <w:szCs w:val="26"/>
        </w:rPr>
        <w:t>epartamento y en sus alrededores manteniendo los beneficios fiscales que mantienen activas estas fuentes económicas; muestra de ello es que desde el año 2008, la economía del Departamento de Islas de Bahía, se ha visto incrementada de forma significativa a través de la construcción de infraestructura productiva (muelles, puertos, aeropuerto) e infraestructura social (calles, alcantarillado sanitario, escuelas y hospitales), cabe destacar que estas infraestructuras han sido creadas a través de los fondos que ha aportado directamente ZOLITUR, en los últimos cuatros años (2017-2020), destacando que la inversión ha sido un poco más de 150.5 millones en el total de la infraestructura enunciada con anterioridad, de los cuales el 72% equivalentes a 109 millones aproximadamente, fueron una aportación directa de ZOLITUR.</w:t>
      </w:r>
    </w:p>
    <w:p w14:paraId="54A54988" w14:textId="77777777" w:rsidR="00D93A0D" w:rsidRPr="00B1521A" w:rsidRDefault="00D93A0D" w:rsidP="00D93A0D">
      <w:pPr>
        <w:spacing w:after="0" w:line="360" w:lineRule="auto"/>
        <w:jc w:val="both"/>
        <w:rPr>
          <w:rFonts w:ascii="Arial" w:hAnsi="Arial" w:cs="Arial"/>
          <w:color w:val="000000" w:themeColor="text1"/>
          <w:sz w:val="26"/>
          <w:szCs w:val="26"/>
        </w:rPr>
      </w:pPr>
    </w:p>
    <w:p w14:paraId="313ED059" w14:textId="0A824B2A" w:rsidR="00DC356A" w:rsidRPr="00B1521A" w:rsidRDefault="002463B9" w:rsidP="00D93A0D">
      <w:pPr>
        <w:spacing w:after="0" w:line="360" w:lineRule="auto"/>
        <w:jc w:val="both"/>
        <w:rPr>
          <w:rFonts w:ascii="Arial" w:hAnsi="Arial" w:cs="Arial"/>
          <w:color w:val="000000" w:themeColor="text1"/>
          <w:sz w:val="26"/>
          <w:szCs w:val="26"/>
        </w:rPr>
      </w:pPr>
      <w:r w:rsidRPr="00B1521A">
        <w:rPr>
          <w:rFonts w:ascii="Arial" w:eastAsiaTheme="minorHAnsi" w:hAnsi="Arial" w:cs="Arial"/>
          <w:b/>
          <w:bCs/>
          <w:color w:val="000000" w:themeColor="text1"/>
          <w:sz w:val="26"/>
          <w:szCs w:val="26"/>
          <w:lang w:eastAsia="en-US"/>
        </w:rPr>
        <w:t xml:space="preserve">SEGUNDO: </w:t>
      </w:r>
      <w:r w:rsidR="00DC356A" w:rsidRPr="00B1521A">
        <w:rPr>
          <w:rFonts w:ascii="Arial" w:eastAsiaTheme="minorHAnsi" w:hAnsi="Arial" w:cs="Arial"/>
          <w:bCs/>
          <w:color w:val="000000" w:themeColor="text1"/>
          <w:sz w:val="26"/>
          <w:szCs w:val="26"/>
          <w:lang w:eastAsia="en-US"/>
        </w:rPr>
        <w:t xml:space="preserve">El régimen fiscal especial ZOLITUR ha incentivado a muchas empresas para que formen parte de él, alcanzando hasta este momento un aproximado de </w:t>
      </w:r>
      <w:r w:rsidR="00DC356A" w:rsidRPr="00B1521A">
        <w:rPr>
          <w:rFonts w:ascii="Arial" w:hAnsi="Arial" w:cs="Arial"/>
          <w:color w:val="000000" w:themeColor="text1"/>
          <w:sz w:val="26"/>
          <w:szCs w:val="26"/>
        </w:rPr>
        <w:t xml:space="preserve">140 empresas acogidas, generando 4,000 empleos de forma </w:t>
      </w:r>
      <w:r w:rsidR="00DC356A" w:rsidRPr="00B1521A">
        <w:rPr>
          <w:rFonts w:ascii="Arial" w:hAnsi="Arial" w:cs="Arial"/>
          <w:color w:val="000000" w:themeColor="text1"/>
          <w:sz w:val="26"/>
          <w:szCs w:val="26"/>
        </w:rPr>
        <w:lastRenderedPageBreak/>
        <w:t xml:space="preserve">directa, lo que representa más del 21% del total de la población ocupada del Departamento de Islas de la Bahía, es decir, que más de 4,000 familias son favorecidas con sueldos y salarios de calidad, habiéndose pagado, 2,709 millones de </w:t>
      </w:r>
      <w:r w:rsidR="00E8430C" w:rsidRPr="00B1521A">
        <w:rPr>
          <w:rFonts w:ascii="Arial" w:hAnsi="Arial" w:cs="Arial"/>
          <w:color w:val="000000" w:themeColor="text1"/>
          <w:sz w:val="26"/>
          <w:szCs w:val="26"/>
        </w:rPr>
        <w:t>l</w:t>
      </w:r>
      <w:r w:rsidR="00DC356A" w:rsidRPr="00B1521A">
        <w:rPr>
          <w:rFonts w:ascii="Arial" w:hAnsi="Arial" w:cs="Arial"/>
          <w:color w:val="000000" w:themeColor="text1"/>
          <w:sz w:val="26"/>
          <w:szCs w:val="26"/>
        </w:rPr>
        <w:t xml:space="preserve">empiras durante los últimos cuatro años en sueldos y salarios, beneficiando con ello al 25% de la población total del </w:t>
      </w:r>
      <w:r w:rsidR="00B421D2" w:rsidRPr="00B1521A">
        <w:rPr>
          <w:rFonts w:ascii="Arial" w:hAnsi="Arial" w:cs="Arial"/>
          <w:color w:val="000000" w:themeColor="text1"/>
          <w:sz w:val="26"/>
          <w:szCs w:val="26"/>
        </w:rPr>
        <w:t>D</w:t>
      </w:r>
      <w:r w:rsidR="00DC356A" w:rsidRPr="00B1521A">
        <w:rPr>
          <w:rFonts w:ascii="Arial" w:hAnsi="Arial" w:cs="Arial"/>
          <w:color w:val="000000" w:themeColor="text1"/>
          <w:sz w:val="26"/>
          <w:szCs w:val="26"/>
        </w:rPr>
        <w:t>epartamento. Cabe destacar que las empresas del sector comercio, de la construcción, de la industria, del sector inmobiliario, de servicios,  de las artesanías y del turismo, acogidas, invirtieron durante este período, 3,343 millones de lempiras en infraestructura en las Islas de la Bahía, innovando y generando valor agregado y avances tecnológicos para el país, proporcionando a nacionales y extranjeros, una zona con grandes dimensiones y adelantos turísticos, “posicionando la Zona Libre Turística de Islas de la Bahía como un destino turístico de renombre mundial”, por lo que los incentivos deben continuar ya que con ellos se mantiene la calidad de vida para la población beneficiada tanto directa como indirectamente.</w:t>
      </w:r>
    </w:p>
    <w:p w14:paraId="0BB7CCB9" w14:textId="77777777" w:rsidR="00BD7F78" w:rsidRPr="00B1521A" w:rsidRDefault="00BD7F78" w:rsidP="00D93A0D">
      <w:pPr>
        <w:spacing w:after="0" w:line="360" w:lineRule="auto"/>
        <w:jc w:val="both"/>
        <w:rPr>
          <w:rFonts w:ascii="Arial" w:hAnsi="Arial" w:cs="Arial"/>
          <w:b/>
          <w:color w:val="000000" w:themeColor="text1"/>
          <w:sz w:val="26"/>
          <w:szCs w:val="26"/>
          <w:shd w:val="clear" w:color="auto" w:fill="FFFFFF" w:themeFill="background1"/>
          <w:lang w:val="es-MX"/>
        </w:rPr>
      </w:pPr>
    </w:p>
    <w:p w14:paraId="770EFE0A" w14:textId="66752083" w:rsidR="00DC356A" w:rsidRPr="00B1521A" w:rsidRDefault="000D7BCC" w:rsidP="00D93A0D">
      <w:pPr>
        <w:spacing w:after="0" w:line="360" w:lineRule="auto"/>
        <w:jc w:val="both"/>
        <w:rPr>
          <w:rFonts w:ascii="Arial" w:hAnsi="Arial" w:cs="Arial"/>
          <w:color w:val="000000" w:themeColor="text1"/>
          <w:sz w:val="26"/>
          <w:szCs w:val="26"/>
        </w:rPr>
      </w:pPr>
      <w:r w:rsidRPr="00B1521A">
        <w:rPr>
          <w:rFonts w:ascii="Arial" w:hAnsi="Arial" w:cs="Arial"/>
          <w:b/>
          <w:color w:val="000000" w:themeColor="text1"/>
          <w:sz w:val="26"/>
          <w:szCs w:val="26"/>
          <w:shd w:val="clear" w:color="auto" w:fill="FFFFFF" w:themeFill="background1"/>
          <w:lang w:val="es-MX"/>
        </w:rPr>
        <w:t>TERCERO</w:t>
      </w:r>
      <w:r w:rsidRPr="00B1521A">
        <w:rPr>
          <w:rFonts w:ascii="Arial" w:hAnsi="Arial" w:cs="Arial"/>
          <w:color w:val="000000" w:themeColor="text1"/>
          <w:sz w:val="26"/>
          <w:szCs w:val="26"/>
          <w:shd w:val="clear" w:color="auto" w:fill="FFFFFF" w:themeFill="background1"/>
          <w:lang w:val="es-MX"/>
        </w:rPr>
        <w:t xml:space="preserve">: </w:t>
      </w:r>
      <w:r w:rsidR="00DC356A" w:rsidRPr="00B1521A">
        <w:rPr>
          <w:rFonts w:ascii="Arial" w:hAnsi="Arial" w:cs="Arial"/>
          <w:color w:val="000000" w:themeColor="text1"/>
          <w:sz w:val="26"/>
          <w:szCs w:val="26"/>
          <w:shd w:val="clear" w:color="auto" w:fill="FFFFFF" w:themeFill="background1"/>
          <w:lang w:val="es-MX"/>
        </w:rPr>
        <w:t>Es inadmisible desconocer la</w:t>
      </w:r>
      <w:r w:rsidR="00DC356A" w:rsidRPr="00B1521A">
        <w:rPr>
          <w:rFonts w:ascii="Arial" w:hAnsi="Arial" w:cs="Arial"/>
          <w:color w:val="000000" w:themeColor="text1"/>
          <w:sz w:val="26"/>
          <w:szCs w:val="26"/>
        </w:rPr>
        <w:t xml:space="preserve"> crisis económica que atraviesa el país y el proceso de recuperación en que muchos sectores de la economía se encuentran actualmente después de los huracanes ETA e IOTA y la aun existente Pandemia generada por la COVID-19, </w:t>
      </w:r>
      <w:r w:rsidR="00D93A0D" w:rsidRPr="00B1521A">
        <w:rPr>
          <w:rFonts w:ascii="Arial" w:hAnsi="Arial" w:cs="Arial"/>
          <w:color w:val="000000" w:themeColor="text1"/>
          <w:sz w:val="26"/>
          <w:szCs w:val="26"/>
        </w:rPr>
        <w:t>en donde numerosos sector</w:t>
      </w:r>
      <w:r w:rsidR="00E8430C" w:rsidRPr="00B1521A">
        <w:rPr>
          <w:rFonts w:ascii="Arial" w:hAnsi="Arial" w:cs="Arial"/>
          <w:color w:val="000000" w:themeColor="text1"/>
          <w:sz w:val="26"/>
          <w:szCs w:val="26"/>
        </w:rPr>
        <w:t>es</w:t>
      </w:r>
      <w:r w:rsidR="00D93A0D" w:rsidRPr="00B1521A">
        <w:rPr>
          <w:rFonts w:ascii="Arial" w:hAnsi="Arial" w:cs="Arial"/>
          <w:color w:val="000000" w:themeColor="text1"/>
          <w:sz w:val="26"/>
          <w:szCs w:val="26"/>
        </w:rPr>
        <w:t xml:space="preserve"> y actividades económicas a nivel nacional fueron golpeados en mayor medida, </w:t>
      </w:r>
      <w:r w:rsidR="00DC356A" w:rsidRPr="00B1521A">
        <w:rPr>
          <w:rFonts w:ascii="Arial" w:hAnsi="Arial" w:cs="Arial"/>
          <w:color w:val="000000" w:themeColor="text1"/>
          <w:sz w:val="26"/>
          <w:szCs w:val="26"/>
        </w:rPr>
        <w:t>como es el caso de la industria sin chimenea,</w:t>
      </w:r>
      <w:r w:rsidR="00D93A0D" w:rsidRPr="00B1521A">
        <w:rPr>
          <w:rFonts w:ascii="Arial" w:hAnsi="Arial" w:cs="Arial"/>
          <w:color w:val="000000" w:themeColor="text1"/>
          <w:sz w:val="26"/>
          <w:szCs w:val="26"/>
        </w:rPr>
        <w:t xml:space="preserve"> la cual entr</w:t>
      </w:r>
      <w:r w:rsidR="00E8430C" w:rsidRPr="00B1521A">
        <w:rPr>
          <w:rFonts w:ascii="Arial" w:hAnsi="Arial" w:cs="Arial"/>
          <w:color w:val="000000" w:themeColor="text1"/>
          <w:sz w:val="26"/>
          <w:szCs w:val="26"/>
        </w:rPr>
        <w:t>ó</w:t>
      </w:r>
      <w:r w:rsidR="00D93A0D" w:rsidRPr="00B1521A">
        <w:rPr>
          <w:rFonts w:ascii="Arial" w:hAnsi="Arial" w:cs="Arial"/>
          <w:color w:val="000000" w:themeColor="text1"/>
          <w:sz w:val="26"/>
          <w:szCs w:val="26"/>
        </w:rPr>
        <w:t xml:space="preserve"> en un grave periodo donde todos los registros de ingresos eran negativos. Y al realizar un análisis de las leyes que generan </w:t>
      </w:r>
      <w:r w:rsidR="00DC356A" w:rsidRPr="00B1521A">
        <w:rPr>
          <w:rFonts w:ascii="Arial" w:hAnsi="Arial" w:cs="Arial"/>
          <w:color w:val="000000" w:themeColor="text1"/>
          <w:sz w:val="26"/>
          <w:szCs w:val="26"/>
        </w:rPr>
        <w:t xml:space="preserve">seguridad jurídica y fiscal a la inversiones </w:t>
      </w:r>
      <w:r w:rsidR="00D93A0D" w:rsidRPr="00B1521A">
        <w:rPr>
          <w:rFonts w:ascii="Arial" w:hAnsi="Arial" w:cs="Arial"/>
          <w:color w:val="000000" w:themeColor="text1"/>
          <w:sz w:val="26"/>
          <w:szCs w:val="26"/>
        </w:rPr>
        <w:t xml:space="preserve">de las </w:t>
      </w:r>
      <w:r w:rsidR="00DC356A" w:rsidRPr="00B1521A">
        <w:rPr>
          <w:rFonts w:ascii="Arial" w:hAnsi="Arial" w:cs="Arial"/>
          <w:color w:val="000000" w:themeColor="text1"/>
          <w:sz w:val="26"/>
          <w:szCs w:val="26"/>
        </w:rPr>
        <w:t xml:space="preserve">empresas </w:t>
      </w:r>
      <w:r w:rsidR="00D93A0D" w:rsidRPr="00B1521A">
        <w:rPr>
          <w:rFonts w:ascii="Arial" w:hAnsi="Arial" w:cs="Arial"/>
          <w:color w:val="000000" w:themeColor="text1"/>
          <w:sz w:val="26"/>
          <w:szCs w:val="26"/>
        </w:rPr>
        <w:t xml:space="preserve">de la industria turística y ver el impacto que ellas están y han generado en el país se ha evidenciado que muchos de estos </w:t>
      </w:r>
      <w:r w:rsidR="00DC356A" w:rsidRPr="00B1521A">
        <w:rPr>
          <w:rFonts w:ascii="Arial" w:hAnsi="Arial" w:cs="Arial"/>
          <w:color w:val="000000" w:themeColor="text1"/>
          <w:sz w:val="26"/>
          <w:szCs w:val="26"/>
        </w:rPr>
        <w:t xml:space="preserve">beneficios fiscales están por vencerse al tenor de lo establecido en el </w:t>
      </w:r>
      <w:r w:rsidR="00DC356A" w:rsidRPr="00B1521A">
        <w:rPr>
          <w:rFonts w:ascii="Arial" w:eastAsia="Times New Roman" w:hAnsi="Arial" w:cs="Arial"/>
          <w:bCs/>
          <w:color w:val="000000" w:themeColor="text1"/>
          <w:sz w:val="26"/>
          <w:szCs w:val="26"/>
          <w:lang w:val="es-MX" w:eastAsia="es-ES"/>
        </w:rPr>
        <w:t xml:space="preserve">Decreto No.278-2013 de fecha 21 de diciembre del 2013 y publicado en el Diario Oficial “La Gaceta” el 30 de diciembre de 2013, Edición No. 33,316 contentivo de la Ley de Ordenamiento de las Finanzas Públicas, Control de las Exoneraciones y Medidas Anti-evasión y sus reformas, por lo que se vuelve necesario la ampliación de la vigencia de estos beneficios fiscales como incentivos a las empresas situadas en el territorio insular de las Islas de la Bahía </w:t>
      </w:r>
      <w:r w:rsidR="00DC356A" w:rsidRPr="00B1521A">
        <w:rPr>
          <w:rFonts w:ascii="Arial" w:hAnsi="Arial" w:cs="Arial"/>
          <w:color w:val="000000" w:themeColor="text1"/>
          <w:sz w:val="26"/>
          <w:szCs w:val="26"/>
        </w:rPr>
        <w:t xml:space="preserve"> acogidas al ZOLITUR</w:t>
      </w:r>
      <w:r w:rsidR="00D93A0D" w:rsidRPr="00B1521A">
        <w:rPr>
          <w:rFonts w:ascii="Arial" w:hAnsi="Arial" w:cs="Arial"/>
          <w:color w:val="000000" w:themeColor="text1"/>
          <w:sz w:val="26"/>
          <w:szCs w:val="26"/>
        </w:rPr>
        <w:t xml:space="preserve">, contentivos en la </w:t>
      </w:r>
      <w:r w:rsidR="00D93A0D" w:rsidRPr="00B1521A">
        <w:rPr>
          <w:rFonts w:ascii="Arial" w:hAnsi="Arial" w:cs="Arial"/>
          <w:b/>
          <w:bCs/>
          <w:color w:val="000000" w:themeColor="text1"/>
          <w:sz w:val="26"/>
          <w:szCs w:val="26"/>
        </w:rPr>
        <w:t xml:space="preserve">LEY DE LA ZONA </w:t>
      </w:r>
      <w:r w:rsidR="00D93A0D" w:rsidRPr="00B1521A">
        <w:rPr>
          <w:rFonts w:ascii="Arial" w:eastAsia="Times New Roman" w:hAnsi="Arial" w:cs="Arial"/>
          <w:b/>
          <w:bCs/>
          <w:color w:val="000000" w:themeColor="text1"/>
          <w:sz w:val="26"/>
          <w:szCs w:val="26"/>
          <w:lang w:val="es-MX" w:eastAsia="es-ES"/>
        </w:rPr>
        <w:t>LIBRE TURÍSTICA DEL DEPARTAMENTO DE ISLAS DE LA BAHÍA</w:t>
      </w:r>
      <w:r w:rsidR="00DC356A" w:rsidRPr="00B1521A">
        <w:rPr>
          <w:rFonts w:ascii="Arial" w:hAnsi="Arial" w:cs="Arial"/>
          <w:color w:val="000000" w:themeColor="text1"/>
          <w:sz w:val="26"/>
          <w:szCs w:val="26"/>
        </w:rPr>
        <w:t>.</w:t>
      </w:r>
    </w:p>
    <w:p w14:paraId="34F4948A" w14:textId="12F8BA2E" w:rsidR="00C010CA" w:rsidRPr="00B1521A" w:rsidRDefault="00C010CA" w:rsidP="00D93A0D">
      <w:pPr>
        <w:pStyle w:val="Textoindependiente"/>
        <w:spacing w:line="360" w:lineRule="auto"/>
        <w:rPr>
          <w:rFonts w:ascii="Arial" w:hAnsi="Arial" w:cs="Arial"/>
          <w:b/>
          <w:color w:val="000000" w:themeColor="text1"/>
          <w:sz w:val="26"/>
          <w:szCs w:val="26"/>
        </w:rPr>
      </w:pPr>
      <w:r w:rsidRPr="00B1521A">
        <w:rPr>
          <w:rFonts w:ascii="Arial" w:eastAsiaTheme="minorHAnsi" w:hAnsi="Arial" w:cs="Arial"/>
          <w:color w:val="000000" w:themeColor="text1"/>
          <w:sz w:val="26"/>
          <w:szCs w:val="26"/>
          <w:lang w:eastAsia="en-US"/>
        </w:rPr>
        <w:lastRenderedPageBreak/>
        <w:t>En consideración a los razonamientos antes expuestos,</w:t>
      </w:r>
      <w:r w:rsidR="009D3AC3" w:rsidRPr="00B1521A">
        <w:rPr>
          <w:rFonts w:ascii="Arial" w:eastAsiaTheme="minorHAnsi" w:hAnsi="Arial" w:cs="Arial"/>
          <w:color w:val="000000" w:themeColor="text1"/>
          <w:sz w:val="26"/>
          <w:szCs w:val="26"/>
          <w:lang w:eastAsia="en-US"/>
        </w:rPr>
        <w:t xml:space="preserve"> </w:t>
      </w:r>
      <w:r w:rsidR="00990038" w:rsidRPr="00B1521A">
        <w:rPr>
          <w:rFonts w:ascii="Arial" w:eastAsiaTheme="minorHAnsi" w:hAnsi="Arial" w:cs="Arial"/>
          <w:color w:val="000000" w:themeColor="text1"/>
          <w:sz w:val="26"/>
          <w:szCs w:val="26"/>
          <w:lang w:eastAsia="en-US"/>
        </w:rPr>
        <w:t xml:space="preserve">esta </w:t>
      </w:r>
      <w:r w:rsidR="00990038" w:rsidRPr="00B1521A">
        <w:rPr>
          <w:rFonts w:ascii="Arial" w:eastAsiaTheme="minorHAnsi" w:hAnsi="Arial" w:cs="Arial"/>
          <w:b/>
          <w:color w:val="000000" w:themeColor="text1"/>
          <w:sz w:val="26"/>
          <w:szCs w:val="26"/>
          <w:lang w:eastAsia="en-US"/>
        </w:rPr>
        <w:t xml:space="preserve">Comisión </w:t>
      </w:r>
      <w:r w:rsidRPr="00B1521A">
        <w:rPr>
          <w:rFonts w:ascii="Arial" w:eastAsiaTheme="minorHAnsi" w:hAnsi="Arial" w:cs="Arial"/>
          <w:b/>
          <w:color w:val="000000" w:themeColor="text1"/>
          <w:sz w:val="26"/>
          <w:szCs w:val="26"/>
          <w:lang w:eastAsia="en-US"/>
        </w:rPr>
        <w:t xml:space="preserve">Dictaminadora emite “DICTAMEN FAVORABLE” en relación a la iniciativa de </w:t>
      </w:r>
      <w:r w:rsidR="00E8430C" w:rsidRPr="00B1521A">
        <w:rPr>
          <w:rFonts w:ascii="Arial" w:eastAsiaTheme="minorHAnsi" w:hAnsi="Arial" w:cs="Arial"/>
          <w:b/>
          <w:color w:val="000000" w:themeColor="text1"/>
          <w:sz w:val="26"/>
          <w:szCs w:val="26"/>
          <w:lang w:eastAsia="en-US"/>
        </w:rPr>
        <w:t>L</w:t>
      </w:r>
      <w:r w:rsidRPr="00B1521A">
        <w:rPr>
          <w:rFonts w:ascii="Arial" w:eastAsiaTheme="minorHAnsi" w:hAnsi="Arial" w:cs="Arial"/>
          <w:b/>
          <w:color w:val="000000" w:themeColor="text1"/>
          <w:sz w:val="26"/>
          <w:szCs w:val="26"/>
          <w:lang w:eastAsia="en-US"/>
        </w:rPr>
        <w:t>ey a que se refiere</w:t>
      </w:r>
      <w:r w:rsidR="00685D27" w:rsidRPr="00B1521A">
        <w:rPr>
          <w:rFonts w:ascii="Arial" w:eastAsiaTheme="minorHAnsi" w:hAnsi="Arial" w:cs="Arial"/>
          <w:b/>
          <w:color w:val="000000" w:themeColor="text1"/>
          <w:sz w:val="26"/>
          <w:szCs w:val="26"/>
          <w:lang w:eastAsia="en-US"/>
        </w:rPr>
        <w:t xml:space="preserve"> a </w:t>
      </w:r>
      <w:r w:rsidR="0060421C" w:rsidRPr="00B1521A">
        <w:rPr>
          <w:rFonts w:ascii="Arial" w:eastAsiaTheme="minorHAnsi" w:hAnsi="Arial" w:cs="Arial"/>
          <w:b/>
          <w:color w:val="000000" w:themeColor="text1"/>
          <w:sz w:val="26"/>
          <w:szCs w:val="26"/>
          <w:lang w:val="es-ES" w:eastAsia="en-US"/>
        </w:rPr>
        <w:t>“</w:t>
      </w:r>
      <w:r w:rsidR="001B2B2A" w:rsidRPr="00B1521A">
        <w:rPr>
          <w:rFonts w:ascii="Arial" w:hAnsi="Arial" w:cs="Arial"/>
          <w:b/>
          <w:color w:val="000000" w:themeColor="text1"/>
          <w:sz w:val="26"/>
          <w:szCs w:val="26"/>
        </w:rPr>
        <w:t xml:space="preserve">Ampliar </w:t>
      </w:r>
      <w:r w:rsidR="00B421D2" w:rsidRPr="00B1521A">
        <w:rPr>
          <w:rFonts w:ascii="Arial" w:hAnsi="Arial" w:cs="Arial"/>
          <w:b/>
          <w:color w:val="000000" w:themeColor="text1"/>
          <w:sz w:val="26"/>
          <w:szCs w:val="26"/>
        </w:rPr>
        <w:t xml:space="preserve">la vigencia temporal de </w:t>
      </w:r>
      <w:r w:rsidR="001B2B2A" w:rsidRPr="00B1521A">
        <w:rPr>
          <w:rFonts w:ascii="Arial" w:hAnsi="Arial" w:cs="Arial"/>
          <w:b/>
          <w:color w:val="000000" w:themeColor="text1"/>
          <w:sz w:val="26"/>
          <w:szCs w:val="26"/>
        </w:rPr>
        <w:t xml:space="preserve">los beneficios fiscales contentivos en la LEY DE LA ZONA </w:t>
      </w:r>
      <w:r w:rsidR="001B2B2A" w:rsidRPr="00B1521A">
        <w:rPr>
          <w:rFonts w:ascii="Arial" w:hAnsi="Arial" w:cs="Arial"/>
          <w:b/>
          <w:bCs/>
          <w:color w:val="000000" w:themeColor="text1"/>
          <w:sz w:val="26"/>
          <w:szCs w:val="26"/>
        </w:rPr>
        <w:t>LIBRE TURÍSTICA DEL DEPARTAMENTO DE ISLAS DE LA BAHÍA contenida en el Decreto No.181-2006, de fecha 29 de noviembre de 2006, publicado en el Diario Oficial “La Gaceta” en fecha 8 de enero del 2007, Edición No. 31,199</w:t>
      </w:r>
      <w:r w:rsidR="004A01E5" w:rsidRPr="00B1521A">
        <w:rPr>
          <w:rFonts w:ascii="Arial" w:hAnsi="Arial" w:cs="Arial"/>
          <w:b/>
          <w:bCs/>
          <w:color w:val="000000" w:themeColor="text1"/>
          <w:sz w:val="26"/>
          <w:szCs w:val="26"/>
        </w:rPr>
        <w:t>”,</w:t>
      </w:r>
      <w:r w:rsidR="00990038" w:rsidRPr="00B1521A">
        <w:rPr>
          <w:rFonts w:ascii="Arial" w:eastAsiaTheme="minorHAnsi" w:hAnsi="Arial" w:cs="Arial"/>
          <w:b/>
          <w:bCs/>
          <w:color w:val="000000" w:themeColor="text1"/>
          <w:sz w:val="26"/>
          <w:szCs w:val="26"/>
          <w:lang w:val="es-ES" w:eastAsia="en-US"/>
        </w:rPr>
        <w:t xml:space="preserve"> misma que </w:t>
      </w:r>
      <w:r w:rsidR="002B01C3" w:rsidRPr="00B1521A">
        <w:rPr>
          <w:rFonts w:ascii="Arial" w:eastAsiaTheme="minorHAnsi" w:hAnsi="Arial" w:cs="Arial"/>
          <w:b/>
          <w:color w:val="000000" w:themeColor="text1"/>
          <w:sz w:val="26"/>
          <w:szCs w:val="26"/>
          <w:lang w:eastAsia="en-US"/>
        </w:rPr>
        <w:t>es adjuntada</w:t>
      </w:r>
      <w:r w:rsidRPr="00B1521A">
        <w:rPr>
          <w:rFonts w:ascii="Arial" w:eastAsiaTheme="minorHAnsi" w:hAnsi="Arial" w:cs="Arial"/>
          <w:b/>
          <w:color w:val="000000" w:themeColor="text1"/>
          <w:sz w:val="26"/>
          <w:szCs w:val="26"/>
          <w:lang w:eastAsia="en-US"/>
        </w:rPr>
        <w:t>, salvo</w:t>
      </w:r>
      <w:r w:rsidRPr="00B1521A">
        <w:rPr>
          <w:rFonts w:ascii="Arial" w:hAnsi="Arial" w:cs="Arial"/>
          <w:b/>
          <w:color w:val="000000" w:themeColor="text1"/>
          <w:sz w:val="26"/>
          <w:szCs w:val="26"/>
        </w:rPr>
        <w:t xml:space="preserve"> mejor pensamiento y opinión de esta Cámara Legislativa.</w:t>
      </w:r>
    </w:p>
    <w:p w14:paraId="25F34887" w14:textId="77777777" w:rsidR="009D3AC3" w:rsidRPr="00B1521A" w:rsidRDefault="009D3AC3" w:rsidP="00D93A0D">
      <w:pPr>
        <w:pStyle w:val="Textoindependiente"/>
        <w:spacing w:line="360" w:lineRule="auto"/>
        <w:rPr>
          <w:rFonts w:ascii="Arial" w:eastAsiaTheme="minorHAnsi" w:hAnsi="Arial" w:cs="Arial"/>
          <w:color w:val="000000" w:themeColor="text1"/>
          <w:sz w:val="26"/>
          <w:szCs w:val="26"/>
          <w:lang w:eastAsia="en-US"/>
        </w:rPr>
      </w:pPr>
    </w:p>
    <w:p w14:paraId="5641477B" w14:textId="6B0B2829" w:rsidR="00B421D2" w:rsidRPr="00B1521A" w:rsidRDefault="00C010CA" w:rsidP="00B421D2">
      <w:pPr>
        <w:pStyle w:val="Textoindependiente"/>
        <w:spacing w:line="360" w:lineRule="auto"/>
        <w:rPr>
          <w:rFonts w:ascii="Arial" w:eastAsiaTheme="minorHAnsi" w:hAnsi="Arial" w:cs="Arial"/>
          <w:color w:val="000000" w:themeColor="text1"/>
          <w:sz w:val="26"/>
          <w:szCs w:val="26"/>
          <w:lang w:eastAsia="en-US"/>
        </w:rPr>
      </w:pPr>
      <w:r w:rsidRPr="00B1521A">
        <w:rPr>
          <w:rFonts w:ascii="Arial" w:eastAsiaTheme="minorHAnsi" w:hAnsi="Arial" w:cs="Arial"/>
          <w:color w:val="000000" w:themeColor="text1"/>
          <w:sz w:val="26"/>
          <w:szCs w:val="26"/>
          <w:lang w:eastAsia="en-US"/>
        </w:rPr>
        <w:t xml:space="preserve">Tegucigalpa, MDC., </w:t>
      </w:r>
      <w:r w:rsidR="004A01E5" w:rsidRPr="00B1521A">
        <w:rPr>
          <w:rFonts w:ascii="Arial" w:eastAsiaTheme="minorHAnsi" w:hAnsi="Arial" w:cs="Arial"/>
          <w:color w:val="000000" w:themeColor="text1"/>
          <w:sz w:val="26"/>
          <w:szCs w:val="26"/>
          <w:lang w:eastAsia="en-US"/>
        </w:rPr>
        <w:t>6</w:t>
      </w:r>
      <w:r w:rsidR="006507AB" w:rsidRPr="00B1521A">
        <w:rPr>
          <w:rFonts w:ascii="Arial" w:eastAsiaTheme="minorHAnsi" w:hAnsi="Arial" w:cs="Arial"/>
          <w:color w:val="000000" w:themeColor="text1"/>
          <w:sz w:val="26"/>
          <w:szCs w:val="26"/>
          <w:lang w:eastAsia="en-US"/>
        </w:rPr>
        <w:t xml:space="preserve"> de </w:t>
      </w:r>
      <w:r w:rsidR="001B2B2A" w:rsidRPr="00B1521A">
        <w:rPr>
          <w:rFonts w:ascii="Arial" w:eastAsiaTheme="minorHAnsi" w:hAnsi="Arial" w:cs="Arial"/>
          <w:color w:val="000000" w:themeColor="text1"/>
          <w:sz w:val="26"/>
          <w:szCs w:val="26"/>
          <w:lang w:eastAsia="en-US"/>
        </w:rPr>
        <w:t xml:space="preserve">octubre </w:t>
      </w:r>
      <w:r w:rsidR="008675DB" w:rsidRPr="00B1521A">
        <w:rPr>
          <w:rFonts w:ascii="Arial" w:eastAsiaTheme="minorHAnsi" w:hAnsi="Arial" w:cs="Arial"/>
          <w:color w:val="000000" w:themeColor="text1"/>
          <w:sz w:val="26"/>
          <w:szCs w:val="26"/>
          <w:lang w:eastAsia="en-US"/>
        </w:rPr>
        <w:t>de 2021</w:t>
      </w:r>
      <w:r w:rsidRPr="00B1521A">
        <w:rPr>
          <w:rFonts w:ascii="Arial" w:eastAsiaTheme="minorHAnsi" w:hAnsi="Arial" w:cs="Arial"/>
          <w:color w:val="000000" w:themeColor="text1"/>
          <w:sz w:val="26"/>
          <w:szCs w:val="26"/>
          <w:lang w:eastAsia="en-US"/>
        </w:rPr>
        <w:t>.</w:t>
      </w:r>
    </w:p>
    <w:p w14:paraId="3D6D6789" w14:textId="77777777" w:rsidR="00B421D2" w:rsidRPr="00B1521A" w:rsidRDefault="00B421D2" w:rsidP="00B421D2">
      <w:pPr>
        <w:pStyle w:val="Textoindependiente"/>
        <w:spacing w:line="360" w:lineRule="auto"/>
        <w:jc w:val="center"/>
        <w:rPr>
          <w:rFonts w:ascii="Arial" w:eastAsiaTheme="minorHAnsi" w:hAnsi="Arial" w:cs="Arial"/>
          <w:color w:val="000000" w:themeColor="text1"/>
          <w:sz w:val="26"/>
          <w:szCs w:val="26"/>
          <w:lang w:eastAsia="en-US"/>
        </w:rPr>
      </w:pPr>
    </w:p>
    <w:p w14:paraId="59CCD623" w14:textId="7D3034FA" w:rsidR="001C6E8A" w:rsidRPr="00B1521A" w:rsidRDefault="001C6E8A" w:rsidP="00B421D2">
      <w:pPr>
        <w:pStyle w:val="Textoindependiente"/>
        <w:jc w:val="center"/>
        <w:rPr>
          <w:rFonts w:ascii="Arial" w:hAnsi="Arial" w:cs="Arial"/>
          <w:color w:val="000000" w:themeColor="text1"/>
          <w:sz w:val="26"/>
          <w:szCs w:val="26"/>
          <w:lang w:val="es-ES"/>
        </w:rPr>
      </w:pPr>
      <w:r w:rsidRPr="00B1521A">
        <w:rPr>
          <w:rFonts w:ascii="Arial" w:hAnsi="Arial" w:cs="Arial"/>
          <w:b/>
          <w:color w:val="000000" w:themeColor="text1"/>
          <w:sz w:val="26"/>
          <w:szCs w:val="26"/>
          <w:lang w:val="es-ES"/>
        </w:rPr>
        <w:t>COMISIÓN ESPECIAL</w:t>
      </w:r>
    </w:p>
    <w:p w14:paraId="06FCCCEA" w14:textId="16A381F1" w:rsidR="001C6E8A" w:rsidRPr="00B1521A" w:rsidRDefault="001C6E8A" w:rsidP="00B421D2">
      <w:pPr>
        <w:tabs>
          <w:tab w:val="left" w:pos="1243"/>
          <w:tab w:val="left" w:pos="3667"/>
        </w:tabs>
        <w:spacing w:after="0" w:line="240" w:lineRule="auto"/>
        <w:rPr>
          <w:rFonts w:ascii="Arial" w:hAnsi="Arial" w:cs="Arial"/>
          <w:color w:val="000000" w:themeColor="text1"/>
          <w:sz w:val="26"/>
          <w:szCs w:val="26"/>
          <w:lang w:val="es-ES"/>
        </w:rPr>
      </w:pPr>
      <w:r w:rsidRPr="00B1521A">
        <w:rPr>
          <w:rFonts w:ascii="Arial" w:hAnsi="Arial" w:cs="Arial"/>
          <w:color w:val="000000" w:themeColor="text1"/>
          <w:sz w:val="26"/>
          <w:szCs w:val="26"/>
          <w:lang w:val="es-ES"/>
        </w:rPr>
        <w:tab/>
      </w:r>
      <w:r w:rsidRPr="00B1521A">
        <w:rPr>
          <w:rFonts w:ascii="Arial" w:hAnsi="Arial" w:cs="Arial"/>
          <w:color w:val="000000" w:themeColor="text1"/>
          <w:sz w:val="26"/>
          <w:szCs w:val="26"/>
          <w:lang w:val="es-ES"/>
        </w:rPr>
        <w:tab/>
      </w:r>
    </w:p>
    <w:p w14:paraId="19BCC688" w14:textId="77777777" w:rsidR="00EF5FDC" w:rsidRPr="00B1521A" w:rsidRDefault="00EF5FDC" w:rsidP="00B421D2">
      <w:pPr>
        <w:tabs>
          <w:tab w:val="left" w:pos="1243"/>
          <w:tab w:val="left" w:pos="3667"/>
        </w:tabs>
        <w:spacing w:after="0" w:line="240" w:lineRule="auto"/>
        <w:rPr>
          <w:rFonts w:ascii="Arial" w:hAnsi="Arial" w:cs="Arial"/>
          <w:b/>
          <w:color w:val="000000" w:themeColor="text1"/>
          <w:sz w:val="26"/>
          <w:szCs w:val="26"/>
          <w:u w:val="single"/>
          <w:lang w:val="es-ES"/>
        </w:rPr>
      </w:pPr>
    </w:p>
    <w:p w14:paraId="2B4DEF9F" w14:textId="77777777" w:rsidR="001C6E8A" w:rsidRPr="00B1521A" w:rsidRDefault="001C6E8A" w:rsidP="00B421D2">
      <w:pPr>
        <w:spacing w:after="0" w:line="240" w:lineRule="auto"/>
        <w:ind w:left="1134" w:right="1134"/>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___________________________________</w:t>
      </w:r>
    </w:p>
    <w:p w14:paraId="67EE6C98" w14:textId="0259AE22" w:rsidR="001C6E8A" w:rsidRPr="00B1521A" w:rsidRDefault="001C6E8A" w:rsidP="00B421D2">
      <w:pPr>
        <w:spacing w:after="0" w:line="240" w:lineRule="auto"/>
        <w:ind w:left="1134" w:right="1134"/>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MARIO ALONSO PÉREZ LÓPEZ</w:t>
      </w:r>
    </w:p>
    <w:p w14:paraId="40C8E826" w14:textId="77777777" w:rsidR="001C6E8A" w:rsidRPr="00B1521A" w:rsidRDefault="001C6E8A" w:rsidP="00B421D2">
      <w:pPr>
        <w:spacing w:after="0" w:line="240" w:lineRule="auto"/>
        <w:ind w:right="1134"/>
        <w:jc w:val="both"/>
        <w:rPr>
          <w:rFonts w:ascii="Arial" w:hAnsi="Arial" w:cs="Arial"/>
          <w:b/>
          <w:color w:val="000000" w:themeColor="text1"/>
          <w:sz w:val="26"/>
          <w:szCs w:val="26"/>
          <w:lang w:val="es-ES"/>
        </w:rPr>
      </w:pPr>
    </w:p>
    <w:p w14:paraId="767EC6FA" w14:textId="77777777" w:rsidR="001C6E8A" w:rsidRPr="00B1521A" w:rsidRDefault="001C6E8A" w:rsidP="00B421D2">
      <w:pPr>
        <w:spacing w:after="0" w:line="240" w:lineRule="auto"/>
        <w:ind w:right="1134"/>
        <w:jc w:val="both"/>
        <w:rPr>
          <w:rFonts w:ascii="Arial" w:hAnsi="Arial" w:cs="Arial"/>
          <w:b/>
          <w:color w:val="000000" w:themeColor="text1"/>
          <w:sz w:val="26"/>
          <w:szCs w:val="26"/>
          <w:lang w:val="es-ES"/>
        </w:rPr>
      </w:pPr>
    </w:p>
    <w:tbl>
      <w:tblPr>
        <w:tblW w:w="9356" w:type="dxa"/>
        <w:tblInd w:w="-5" w:type="dxa"/>
        <w:tblLook w:val="04A0" w:firstRow="1" w:lastRow="0" w:firstColumn="1" w:lastColumn="0" w:noHBand="0" w:noVBand="1"/>
      </w:tblPr>
      <w:tblGrid>
        <w:gridCol w:w="4590"/>
        <w:gridCol w:w="4766"/>
      </w:tblGrid>
      <w:tr w:rsidR="00B1521A" w:rsidRPr="00B1521A" w14:paraId="36D56736" w14:textId="77777777" w:rsidTr="00F05186">
        <w:tc>
          <w:tcPr>
            <w:tcW w:w="4590" w:type="dxa"/>
          </w:tcPr>
          <w:p w14:paraId="78A46877" w14:textId="77777777" w:rsidR="001C6E8A" w:rsidRPr="00B1521A" w:rsidRDefault="001C6E8A" w:rsidP="00B421D2">
            <w:pPr>
              <w:pBdr>
                <w:bottom w:val="single" w:sz="12" w:space="1" w:color="auto"/>
              </w:pBdr>
              <w:spacing w:after="0" w:line="240" w:lineRule="auto"/>
              <w:ind w:right="165"/>
              <w:rPr>
                <w:rFonts w:ascii="Arial" w:hAnsi="Arial" w:cs="Arial"/>
                <w:b/>
                <w:color w:val="000000" w:themeColor="text1"/>
                <w:sz w:val="26"/>
                <w:szCs w:val="26"/>
                <w:lang w:val="es-ES"/>
              </w:rPr>
            </w:pPr>
          </w:p>
          <w:p w14:paraId="5648A2FA" w14:textId="77777777" w:rsidR="001C6E8A" w:rsidRPr="00B1521A" w:rsidRDefault="001C6E8A" w:rsidP="00B421D2">
            <w:pPr>
              <w:pBdr>
                <w:bottom w:val="single" w:sz="12" w:space="1" w:color="auto"/>
              </w:pBdr>
              <w:spacing w:after="0" w:line="240" w:lineRule="auto"/>
              <w:ind w:right="165"/>
              <w:jc w:val="center"/>
              <w:rPr>
                <w:rFonts w:ascii="Arial" w:hAnsi="Arial" w:cs="Arial"/>
                <w:b/>
                <w:color w:val="000000" w:themeColor="text1"/>
                <w:sz w:val="26"/>
                <w:szCs w:val="26"/>
                <w:lang w:val="es-ES"/>
              </w:rPr>
            </w:pPr>
          </w:p>
          <w:p w14:paraId="3BA13380" w14:textId="46E60BA6" w:rsidR="001C6E8A" w:rsidRPr="00B1521A" w:rsidRDefault="001C6E8A" w:rsidP="00B421D2">
            <w:pPr>
              <w:spacing w:after="0" w:line="240" w:lineRule="auto"/>
              <w:ind w:right="165"/>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 xml:space="preserve">JUAN DIEGO ZELAYA </w:t>
            </w:r>
          </w:p>
        </w:tc>
        <w:tc>
          <w:tcPr>
            <w:tcW w:w="4766" w:type="dxa"/>
          </w:tcPr>
          <w:p w14:paraId="324197CF" w14:textId="77777777" w:rsidR="001C6E8A" w:rsidRPr="00B1521A" w:rsidRDefault="001C6E8A" w:rsidP="00B421D2">
            <w:pPr>
              <w:pBdr>
                <w:bottom w:val="single" w:sz="12" w:space="1" w:color="auto"/>
              </w:pBdr>
              <w:tabs>
                <w:tab w:val="right" w:pos="3328"/>
              </w:tabs>
              <w:spacing w:after="0" w:line="240" w:lineRule="auto"/>
              <w:ind w:right="256"/>
              <w:jc w:val="center"/>
              <w:rPr>
                <w:rFonts w:ascii="Arial" w:hAnsi="Arial" w:cs="Arial"/>
                <w:b/>
                <w:color w:val="000000" w:themeColor="text1"/>
                <w:sz w:val="26"/>
                <w:szCs w:val="26"/>
                <w:lang w:val="es-ES"/>
              </w:rPr>
            </w:pPr>
          </w:p>
          <w:p w14:paraId="19699FAB" w14:textId="300514A2" w:rsidR="001C6E8A" w:rsidRPr="00B1521A" w:rsidRDefault="00BB0811" w:rsidP="00B421D2">
            <w:pPr>
              <w:pBdr>
                <w:bottom w:val="single" w:sz="12" w:space="1" w:color="auto"/>
              </w:pBdr>
              <w:tabs>
                <w:tab w:val="right" w:pos="3328"/>
              </w:tabs>
              <w:spacing w:after="0" w:line="240" w:lineRule="auto"/>
              <w:ind w:right="256"/>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Votó en contra</w:t>
            </w:r>
          </w:p>
          <w:p w14:paraId="041F10D5" w14:textId="22919AA2" w:rsidR="001C6E8A" w:rsidRPr="00B1521A" w:rsidRDefault="001C6E8A" w:rsidP="00B421D2">
            <w:pPr>
              <w:tabs>
                <w:tab w:val="right" w:pos="3328"/>
              </w:tabs>
              <w:spacing w:after="0" w:line="240" w:lineRule="auto"/>
              <w:ind w:right="256"/>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FELÍCITO ÁVILA ORDÓÑEZ</w:t>
            </w:r>
          </w:p>
        </w:tc>
      </w:tr>
      <w:tr w:rsidR="00B1521A" w:rsidRPr="00B1521A" w14:paraId="03B11C63" w14:textId="77777777" w:rsidTr="00F05186">
        <w:tc>
          <w:tcPr>
            <w:tcW w:w="4590" w:type="dxa"/>
          </w:tcPr>
          <w:p w14:paraId="33E5666C" w14:textId="77777777" w:rsidR="001C6E8A" w:rsidRPr="00B1521A" w:rsidRDefault="001C6E8A" w:rsidP="00B421D2">
            <w:pPr>
              <w:pBdr>
                <w:bottom w:val="single" w:sz="12" w:space="1" w:color="auto"/>
              </w:pBdr>
              <w:spacing w:after="0" w:line="240" w:lineRule="auto"/>
              <w:ind w:right="165"/>
              <w:rPr>
                <w:rFonts w:ascii="Arial" w:hAnsi="Arial" w:cs="Arial"/>
                <w:b/>
                <w:color w:val="000000" w:themeColor="text1"/>
                <w:sz w:val="26"/>
                <w:szCs w:val="26"/>
                <w:lang w:val="es-ES"/>
              </w:rPr>
            </w:pPr>
          </w:p>
          <w:p w14:paraId="029714FB" w14:textId="77777777" w:rsidR="001C6E8A" w:rsidRPr="00B1521A" w:rsidRDefault="001C6E8A" w:rsidP="00B421D2">
            <w:pPr>
              <w:pBdr>
                <w:bottom w:val="single" w:sz="12" w:space="1" w:color="auto"/>
              </w:pBdr>
              <w:spacing w:after="0" w:line="240" w:lineRule="auto"/>
              <w:ind w:right="165"/>
              <w:rPr>
                <w:rFonts w:ascii="Arial" w:hAnsi="Arial" w:cs="Arial"/>
                <w:b/>
                <w:color w:val="000000" w:themeColor="text1"/>
                <w:sz w:val="26"/>
                <w:szCs w:val="26"/>
                <w:lang w:val="es-ES"/>
              </w:rPr>
            </w:pPr>
          </w:p>
          <w:p w14:paraId="790C8931" w14:textId="77777777" w:rsidR="001C6E8A" w:rsidRPr="00B1521A" w:rsidRDefault="001C6E8A" w:rsidP="00B421D2">
            <w:pPr>
              <w:pBdr>
                <w:bottom w:val="single" w:sz="12" w:space="1" w:color="auto"/>
              </w:pBdr>
              <w:spacing w:after="0" w:line="240" w:lineRule="auto"/>
              <w:ind w:right="165"/>
              <w:rPr>
                <w:rFonts w:ascii="Arial" w:hAnsi="Arial" w:cs="Arial"/>
                <w:b/>
                <w:color w:val="000000" w:themeColor="text1"/>
                <w:sz w:val="26"/>
                <w:szCs w:val="26"/>
                <w:lang w:val="es-ES"/>
              </w:rPr>
            </w:pPr>
          </w:p>
          <w:p w14:paraId="70F81CDA" w14:textId="77777777" w:rsidR="001C6E8A" w:rsidRPr="00B1521A" w:rsidRDefault="001C6E8A" w:rsidP="00B421D2">
            <w:pPr>
              <w:pBdr>
                <w:bottom w:val="single" w:sz="12" w:space="1" w:color="auto"/>
              </w:pBdr>
              <w:spacing w:after="0" w:line="240" w:lineRule="auto"/>
              <w:ind w:right="165"/>
              <w:rPr>
                <w:rFonts w:ascii="Arial" w:hAnsi="Arial" w:cs="Arial"/>
                <w:b/>
                <w:color w:val="000000" w:themeColor="text1"/>
                <w:sz w:val="26"/>
                <w:szCs w:val="26"/>
                <w:lang w:val="es-ES"/>
              </w:rPr>
            </w:pPr>
          </w:p>
          <w:p w14:paraId="7977D84B" w14:textId="77777777" w:rsidR="001C6E8A" w:rsidRPr="00B1521A" w:rsidRDefault="001C6E8A" w:rsidP="00B421D2">
            <w:pPr>
              <w:spacing w:after="0" w:line="240" w:lineRule="auto"/>
              <w:ind w:right="165"/>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HD MARIO EDGARDO SEGURA</w:t>
            </w:r>
          </w:p>
          <w:p w14:paraId="05B1B441" w14:textId="77777777" w:rsidR="001C6E8A" w:rsidRPr="00B1521A" w:rsidRDefault="001C6E8A" w:rsidP="00B421D2">
            <w:pPr>
              <w:spacing w:after="0" w:line="240" w:lineRule="auto"/>
              <w:rPr>
                <w:rFonts w:ascii="Arial" w:hAnsi="Arial" w:cs="Arial"/>
                <w:color w:val="000000" w:themeColor="text1"/>
                <w:sz w:val="26"/>
                <w:szCs w:val="26"/>
                <w:lang w:val="es-ES"/>
              </w:rPr>
            </w:pPr>
          </w:p>
          <w:p w14:paraId="0D5CD099" w14:textId="77777777" w:rsidR="001C6E8A" w:rsidRPr="00B1521A" w:rsidRDefault="001C6E8A" w:rsidP="00B421D2">
            <w:pPr>
              <w:spacing w:after="0" w:line="240" w:lineRule="auto"/>
              <w:rPr>
                <w:rFonts w:ascii="Arial" w:hAnsi="Arial" w:cs="Arial"/>
                <w:color w:val="000000" w:themeColor="text1"/>
                <w:sz w:val="26"/>
                <w:szCs w:val="26"/>
                <w:lang w:val="es-ES"/>
              </w:rPr>
            </w:pPr>
          </w:p>
        </w:tc>
        <w:tc>
          <w:tcPr>
            <w:tcW w:w="4766" w:type="dxa"/>
          </w:tcPr>
          <w:p w14:paraId="3CBB2CCA" w14:textId="77777777" w:rsidR="001C6E8A" w:rsidRPr="00B1521A" w:rsidRDefault="001C6E8A" w:rsidP="00B421D2">
            <w:pPr>
              <w:pBdr>
                <w:bottom w:val="single" w:sz="12" w:space="1" w:color="auto"/>
              </w:pBdr>
              <w:spacing w:after="0" w:line="240" w:lineRule="auto"/>
              <w:ind w:right="256"/>
              <w:rPr>
                <w:rFonts w:ascii="Arial" w:hAnsi="Arial" w:cs="Arial"/>
                <w:b/>
                <w:color w:val="000000" w:themeColor="text1"/>
                <w:sz w:val="26"/>
                <w:szCs w:val="26"/>
                <w:lang w:val="es-ES"/>
              </w:rPr>
            </w:pPr>
          </w:p>
          <w:p w14:paraId="73B2057D" w14:textId="77777777" w:rsidR="001C6E8A" w:rsidRPr="00B1521A" w:rsidRDefault="001C6E8A" w:rsidP="00B421D2">
            <w:pPr>
              <w:pBdr>
                <w:bottom w:val="single" w:sz="12" w:space="1" w:color="auto"/>
              </w:pBdr>
              <w:spacing w:after="0" w:line="240" w:lineRule="auto"/>
              <w:ind w:right="256"/>
              <w:rPr>
                <w:rFonts w:ascii="Arial" w:hAnsi="Arial" w:cs="Arial"/>
                <w:b/>
                <w:color w:val="000000" w:themeColor="text1"/>
                <w:sz w:val="26"/>
                <w:szCs w:val="26"/>
                <w:lang w:val="es-ES"/>
              </w:rPr>
            </w:pPr>
          </w:p>
          <w:p w14:paraId="0F8990E3" w14:textId="77777777" w:rsidR="001C6E8A" w:rsidRPr="00B1521A" w:rsidRDefault="001C6E8A" w:rsidP="00B421D2">
            <w:pPr>
              <w:pBdr>
                <w:bottom w:val="single" w:sz="12" w:space="1" w:color="auto"/>
              </w:pBdr>
              <w:spacing w:after="0" w:line="240" w:lineRule="auto"/>
              <w:ind w:right="256"/>
              <w:rPr>
                <w:rFonts w:ascii="Arial" w:hAnsi="Arial" w:cs="Arial"/>
                <w:b/>
                <w:color w:val="000000" w:themeColor="text1"/>
                <w:sz w:val="26"/>
                <w:szCs w:val="26"/>
                <w:lang w:val="es-ES"/>
              </w:rPr>
            </w:pPr>
          </w:p>
          <w:p w14:paraId="2B880D56" w14:textId="13E700E8" w:rsidR="001C6E8A" w:rsidRPr="00B1521A" w:rsidRDefault="001C6E8A" w:rsidP="00B421D2">
            <w:pPr>
              <w:pBdr>
                <w:bottom w:val="single" w:sz="12" w:space="1" w:color="auto"/>
              </w:pBdr>
              <w:spacing w:after="0" w:line="240" w:lineRule="auto"/>
              <w:ind w:right="256"/>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 xml:space="preserve">                       </w:t>
            </w:r>
            <w:r w:rsidR="0052378A" w:rsidRPr="00B1521A">
              <w:rPr>
                <w:rFonts w:ascii="Arial" w:hAnsi="Arial" w:cs="Arial"/>
                <w:b/>
                <w:color w:val="000000" w:themeColor="text1"/>
                <w:sz w:val="26"/>
                <w:szCs w:val="26"/>
                <w:lang w:val="es-ES"/>
              </w:rPr>
              <w:t xml:space="preserve">No votó </w:t>
            </w:r>
          </w:p>
          <w:p w14:paraId="1D7470EA" w14:textId="1F5BDF48" w:rsidR="001C6E8A" w:rsidRPr="00B1521A" w:rsidRDefault="001C6E8A" w:rsidP="00B421D2">
            <w:pPr>
              <w:spacing w:after="0" w:line="240" w:lineRule="auto"/>
              <w:ind w:right="256"/>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SAMUEL MADRID</w:t>
            </w:r>
          </w:p>
          <w:p w14:paraId="171C7E3A" w14:textId="77777777" w:rsidR="001C6E8A" w:rsidRPr="00B1521A" w:rsidRDefault="001C6E8A" w:rsidP="00B421D2">
            <w:pPr>
              <w:spacing w:after="0" w:line="240" w:lineRule="auto"/>
              <w:ind w:right="256"/>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EN SUSTITUCIÓN DE FRANCISCO JAVIER PAZ LAÍNEZ</w:t>
            </w:r>
          </w:p>
          <w:p w14:paraId="3B2339E8" w14:textId="77777777" w:rsidR="001C6E8A" w:rsidRPr="00B1521A" w:rsidRDefault="001C6E8A" w:rsidP="00B421D2">
            <w:pPr>
              <w:spacing w:after="0" w:line="240" w:lineRule="auto"/>
              <w:ind w:right="256"/>
              <w:jc w:val="center"/>
              <w:rPr>
                <w:rFonts w:ascii="Arial" w:hAnsi="Arial" w:cs="Arial"/>
                <w:b/>
                <w:color w:val="000000" w:themeColor="text1"/>
                <w:sz w:val="26"/>
                <w:szCs w:val="26"/>
                <w:lang w:val="es-ES"/>
              </w:rPr>
            </w:pPr>
          </w:p>
          <w:p w14:paraId="51715405" w14:textId="77777777" w:rsidR="001C6E8A" w:rsidRPr="00B1521A" w:rsidRDefault="001C6E8A" w:rsidP="00B421D2">
            <w:pPr>
              <w:spacing w:after="0" w:line="240" w:lineRule="auto"/>
              <w:ind w:right="256"/>
              <w:rPr>
                <w:rFonts w:ascii="Arial" w:hAnsi="Arial" w:cs="Arial"/>
                <w:b/>
                <w:color w:val="000000" w:themeColor="text1"/>
                <w:sz w:val="26"/>
                <w:szCs w:val="26"/>
                <w:lang w:val="es-ES"/>
              </w:rPr>
            </w:pPr>
          </w:p>
        </w:tc>
      </w:tr>
      <w:tr w:rsidR="00B1521A" w:rsidRPr="00B1521A" w14:paraId="3AB0E885" w14:textId="77777777" w:rsidTr="00F05186">
        <w:tc>
          <w:tcPr>
            <w:tcW w:w="4590" w:type="dxa"/>
          </w:tcPr>
          <w:p w14:paraId="3C9AA9E7" w14:textId="326403A2" w:rsidR="001C6E8A" w:rsidRPr="00B1521A" w:rsidRDefault="0052378A" w:rsidP="0052378A">
            <w:pPr>
              <w:pBdr>
                <w:bottom w:val="single" w:sz="12" w:space="1" w:color="auto"/>
              </w:pBdr>
              <w:spacing w:after="0" w:line="240" w:lineRule="auto"/>
              <w:ind w:right="165"/>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Se abstiene</w:t>
            </w:r>
          </w:p>
          <w:p w14:paraId="1474D5A4" w14:textId="11770DDF" w:rsidR="001C6E8A" w:rsidRPr="00B1521A" w:rsidRDefault="001C6E8A" w:rsidP="00B421D2">
            <w:pPr>
              <w:spacing w:after="0" w:line="240" w:lineRule="auto"/>
              <w:ind w:right="165"/>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KAREN DINORA ORTEGA OSORTO</w:t>
            </w:r>
          </w:p>
          <w:p w14:paraId="6134BC6F" w14:textId="77777777" w:rsidR="001C6E8A" w:rsidRPr="00B1521A" w:rsidRDefault="001C6E8A" w:rsidP="00B421D2">
            <w:pPr>
              <w:spacing w:after="0" w:line="240" w:lineRule="auto"/>
              <w:ind w:right="165"/>
              <w:jc w:val="center"/>
              <w:rPr>
                <w:rFonts w:ascii="Arial" w:hAnsi="Arial" w:cs="Arial"/>
                <w:b/>
                <w:color w:val="000000" w:themeColor="text1"/>
                <w:sz w:val="26"/>
                <w:szCs w:val="26"/>
                <w:lang w:val="es-ES"/>
              </w:rPr>
            </w:pPr>
          </w:p>
        </w:tc>
        <w:tc>
          <w:tcPr>
            <w:tcW w:w="4766" w:type="dxa"/>
          </w:tcPr>
          <w:p w14:paraId="3F2DCF95" w14:textId="77777777" w:rsidR="001C6E8A" w:rsidRPr="00B1521A" w:rsidRDefault="001C6E8A" w:rsidP="00B421D2">
            <w:pPr>
              <w:pBdr>
                <w:bottom w:val="single" w:sz="12" w:space="1" w:color="auto"/>
              </w:pBdr>
              <w:spacing w:after="0" w:line="240" w:lineRule="auto"/>
              <w:ind w:right="256"/>
              <w:rPr>
                <w:rFonts w:ascii="Arial" w:hAnsi="Arial" w:cs="Arial"/>
                <w:b/>
                <w:color w:val="000000" w:themeColor="text1"/>
                <w:sz w:val="26"/>
                <w:szCs w:val="26"/>
                <w:lang w:val="es-ES"/>
              </w:rPr>
            </w:pPr>
          </w:p>
          <w:p w14:paraId="5B815820" w14:textId="7D466AAB" w:rsidR="001C6E8A" w:rsidRPr="00B1521A" w:rsidRDefault="001C6E8A" w:rsidP="00B421D2">
            <w:pPr>
              <w:spacing w:after="0" w:line="240" w:lineRule="auto"/>
              <w:ind w:right="256"/>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EDWAR SAMIR MOLINA FÚNEZ</w:t>
            </w:r>
          </w:p>
          <w:p w14:paraId="0F93F87F" w14:textId="77777777" w:rsidR="001C6E8A" w:rsidRPr="00B1521A" w:rsidRDefault="001C6E8A" w:rsidP="00B421D2">
            <w:pPr>
              <w:spacing w:after="0" w:line="240" w:lineRule="auto"/>
              <w:ind w:right="256"/>
              <w:rPr>
                <w:rFonts w:ascii="Arial" w:hAnsi="Arial" w:cs="Arial"/>
                <w:b/>
                <w:color w:val="000000" w:themeColor="text1"/>
                <w:sz w:val="26"/>
                <w:szCs w:val="26"/>
                <w:lang w:val="es-ES"/>
              </w:rPr>
            </w:pPr>
          </w:p>
        </w:tc>
      </w:tr>
      <w:tr w:rsidR="00B1521A" w:rsidRPr="00B1521A" w14:paraId="27A01467" w14:textId="77777777" w:rsidTr="00F05186">
        <w:tc>
          <w:tcPr>
            <w:tcW w:w="4590" w:type="dxa"/>
          </w:tcPr>
          <w:p w14:paraId="2FD4FBA0" w14:textId="77777777" w:rsidR="001C6E8A" w:rsidRPr="00B1521A" w:rsidRDefault="001C6E8A" w:rsidP="00B421D2">
            <w:pPr>
              <w:pBdr>
                <w:bottom w:val="single" w:sz="12" w:space="1" w:color="auto"/>
              </w:pBdr>
              <w:spacing w:after="0" w:line="240" w:lineRule="auto"/>
              <w:ind w:right="165"/>
              <w:rPr>
                <w:rFonts w:ascii="Arial" w:hAnsi="Arial" w:cs="Arial"/>
                <w:b/>
                <w:color w:val="000000" w:themeColor="text1"/>
                <w:sz w:val="26"/>
                <w:szCs w:val="26"/>
                <w:lang w:val="es-ES"/>
              </w:rPr>
            </w:pPr>
          </w:p>
          <w:p w14:paraId="18C603A4" w14:textId="067623C2" w:rsidR="001C6E8A" w:rsidRPr="00B1521A" w:rsidRDefault="001C6E8A" w:rsidP="0052378A">
            <w:pPr>
              <w:spacing w:after="0" w:line="240" w:lineRule="auto"/>
              <w:ind w:right="165"/>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IVETH OBDULIA MATUTE BETANCOURT</w:t>
            </w:r>
          </w:p>
        </w:tc>
        <w:tc>
          <w:tcPr>
            <w:tcW w:w="4766" w:type="dxa"/>
            <w:hideMark/>
          </w:tcPr>
          <w:p w14:paraId="7F866E3C" w14:textId="5D865191" w:rsidR="001C6E8A" w:rsidRPr="00B1521A" w:rsidRDefault="001C6E8A" w:rsidP="00B421D2">
            <w:pPr>
              <w:pBdr>
                <w:bottom w:val="single" w:sz="12" w:space="1" w:color="auto"/>
              </w:pBdr>
              <w:spacing w:after="0" w:line="240" w:lineRule="auto"/>
              <w:ind w:right="256"/>
              <w:rPr>
                <w:rFonts w:ascii="Arial" w:hAnsi="Arial" w:cs="Arial"/>
                <w:bCs/>
                <w:color w:val="000000" w:themeColor="text1"/>
                <w:sz w:val="26"/>
                <w:szCs w:val="26"/>
                <w:lang w:val="es-ES"/>
              </w:rPr>
            </w:pPr>
            <w:r w:rsidRPr="00B1521A">
              <w:rPr>
                <w:rFonts w:ascii="Arial" w:hAnsi="Arial" w:cs="Arial"/>
                <w:b/>
                <w:color w:val="000000" w:themeColor="text1"/>
                <w:sz w:val="26"/>
                <w:szCs w:val="26"/>
                <w:lang w:val="es-ES"/>
              </w:rPr>
              <w:t xml:space="preserve">            </w:t>
            </w:r>
            <w:r w:rsidR="00E8430C" w:rsidRPr="00B1521A">
              <w:rPr>
                <w:rFonts w:ascii="Arial" w:hAnsi="Arial" w:cs="Arial"/>
                <w:b/>
                <w:color w:val="000000" w:themeColor="text1"/>
                <w:sz w:val="26"/>
                <w:szCs w:val="26"/>
                <w:lang w:val="es-ES"/>
              </w:rPr>
              <w:t xml:space="preserve">   </w:t>
            </w:r>
            <w:r w:rsidRPr="00B1521A">
              <w:rPr>
                <w:rFonts w:ascii="Arial" w:hAnsi="Arial" w:cs="Arial"/>
                <w:b/>
                <w:color w:val="000000" w:themeColor="text1"/>
                <w:sz w:val="26"/>
                <w:szCs w:val="26"/>
                <w:lang w:val="es-ES"/>
              </w:rPr>
              <w:t xml:space="preserve">  </w:t>
            </w:r>
            <w:r w:rsidR="00E8430C" w:rsidRPr="00B1521A">
              <w:rPr>
                <w:rFonts w:ascii="Arial" w:hAnsi="Arial" w:cs="Arial"/>
                <w:bCs/>
                <w:color w:val="000000" w:themeColor="text1"/>
                <w:sz w:val="26"/>
                <w:szCs w:val="26"/>
                <w:lang w:val="es-ES"/>
              </w:rPr>
              <w:t>Voto en contra</w:t>
            </w:r>
          </w:p>
          <w:p w14:paraId="633FF4D2" w14:textId="65EF91B4" w:rsidR="001C6E8A" w:rsidRPr="00B1521A" w:rsidRDefault="001C6E8A" w:rsidP="00B421D2">
            <w:pPr>
              <w:spacing w:after="0" w:line="240" w:lineRule="auto"/>
              <w:ind w:right="256"/>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MARIO LUIS NOÉ VILLAFRANCA</w:t>
            </w:r>
          </w:p>
        </w:tc>
      </w:tr>
      <w:tr w:rsidR="00B1521A" w:rsidRPr="00B1521A" w14:paraId="76B7F4AA" w14:textId="77777777" w:rsidTr="00F05186">
        <w:tc>
          <w:tcPr>
            <w:tcW w:w="4590" w:type="dxa"/>
          </w:tcPr>
          <w:p w14:paraId="433B6D6A" w14:textId="77777777" w:rsidR="001C6E8A" w:rsidRPr="00B1521A" w:rsidRDefault="001C6E8A" w:rsidP="00B421D2">
            <w:pPr>
              <w:tabs>
                <w:tab w:val="left" w:pos="1455"/>
                <w:tab w:val="left" w:pos="3420"/>
              </w:tabs>
              <w:spacing w:after="0" w:line="240" w:lineRule="auto"/>
              <w:rPr>
                <w:rFonts w:ascii="Arial" w:hAnsi="Arial" w:cs="Arial"/>
                <w:b/>
                <w:color w:val="000000" w:themeColor="text1"/>
                <w:sz w:val="26"/>
                <w:szCs w:val="26"/>
                <w:lang w:val="es-ES"/>
              </w:rPr>
            </w:pPr>
          </w:p>
          <w:p w14:paraId="3238642A" w14:textId="2929D168" w:rsidR="001C6E8A" w:rsidRPr="00B1521A" w:rsidRDefault="001C6E8A" w:rsidP="00B421D2">
            <w:pPr>
              <w:tabs>
                <w:tab w:val="left" w:pos="3420"/>
              </w:tabs>
              <w:spacing w:after="0" w:line="240" w:lineRule="auto"/>
              <w:rPr>
                <w:rFonts w:ascii="Arial" w:hAnsi="Arial" w:cs="Arial"/>
                <w:b/>
                <w:color w:val="000000" w:themeColor="text1"/>
                <w:sz w:val="26"/>
                <w:szCs w:val="26"/>
                <w:lang w:val="es-ES"/>
              </w:rPr>
            </w:pPr>
          </w:p>
          <w:p w14:paraId="20FBCC4F" w14:textId="77777777" w:rsidR="0052378A" w:rsidRPr="00B1521A" w:rsidRDefault="001C6E8A" w:rsidP="0052378A">
            <w:pPr>
              <w:tabs>
                <w:tab w:val="left" w:pos="3420"/>
              </w:tabs>
              <w:spacing w:after="0" w:line="240" w:lineRule="auto"/>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_____</w:t>
            </w:r>
            <w:r w:rsidRPr="00B1521A">
              <w:rPr>
                <w:rFonts w:ascii="Arial" w:hAnsi="Arial" w:cs="Arial"/>
                <w:b/>
                <w:color w:val="000000" w:themeColor="text1"/>
                <w:sz w:val="26"/>
                <w:szCs w:val="26"/>
                <w:lang w:val="es-ES"/>
              </w:rPr>
              <w:softHyphen/>
            </w:r>
            <w:r w:rsidRPr="00B1521A">
              <w:rPr>
                <w:rFonts w:ascii="Arial" w:hAnsi="Arial" w:cs="Arial"/>
                <w:b/>
                <w:color w:val="000000" w:themeColor="text1"/>
                <w:sz w:val="26"/>
                <w:szCs w:val="26"/>
                <w:lang w:val="es-ES"/>
              </w:rPr>
              <w:softHyphen/>
              <w:t>__</w:t>
            </w:r>
            <w:r w:rsidR="0052378A" w:rsidRPr="00B1521A">
              <w:rPr>
                <w:rFonts w:ascii="Arial" w:hAnsi="Arial" w:cs="Arial"/>
                <w:bCs/>
                <w:color w:val="000000" w:themeColor="text1"/>
                <w:sz w:val="26"/>
                <w:szCs w:val="26"/>
                <w:lang w:val="es-ES"/>
              </w:rPr>
              <w:t>Votó en contra</w:t>
            </w:r>
            <w:r w:rsidRPr="00B1521A">
              <w:rPr>
                <w:rFonts w:ascii="Arial" w:hAnsi="Arial" w:cs="Arial"/>
                <w:b/>
                <w:color w:val="000000" w:themeColor="text1"/>
                <w:sz w:val="26"/>
                <w:szCs w:val="26"/>
                <w:lang w:val="es-ES"/>
              </w:rPr>
              <w:t>______</w:t>
            </w:r>
          </w:p>
          <w:p w14:paraId="7202A3C1" w14:textId="67AA8D2E" w:rsidR="001C6E8A" w:rsidRPr="00B1521A" w:rsidRDefault="001C6E8A" w:rsidP="0052378A">
            <w:pPr>
              <w:tabs>
                <w:tab w:val="left" w:pos="3420"/>
              </w:tabs>
              <w:spacing w:after="0" w:line="240" w:lineRule="auto"/>
              <w:jc w:val="center"/>
              <w:rPr>
                <w:rFonts w:ascii="Arial" w:hAnsi="Arial" w:cs="Arial"/>
                <w:b/>
                <w:color w:val="000000" w:themeColor="text1"/>
                <w:sz w:val="26"/>
                <w:szCs w:val="26"/>
                <w:lang w:val="es-ES"/>
              </w:rPr>
            </w:pPr>
            <w:r w:rsidRPr="00B1521A">
              <w:rPr>
                <w:rFonts w:ascii="Arial" w:hAnsi="Arial" w:cs="Arial"/>
                <w:b/>
                <w:color w:val="000000" w:themeColor="text1"/>
                <w:sz w:val="26"/>
                <w:szCs w:val="26"/>
                <w:lang w:val="es-ES"/>
              </w:rPr>
              <w:t>DORIS ALEJANDRINA GUTIÉRREZ</w:t>
            </w:r>
          </w:p>
        </w:tc>
        <w:tc>
          <w:tcPr>
            <w:tcW w:w="4766" w:type="dxa"/>
          </w:tcPr>
          <w:p w14:paraId="6A511FDE" w14:textId="77777777" w:rsidR="001C6E8A" w:rsidRPr="00B1521A" w:rsidRDefault="001C6E8A" w:rsidP="00B421D2">
            <w:pPr>
              <w:pBdr>
                <w:bottom w:val="single" w:sz="12" w:space="1" w:color="auto"/>
              </w:pBdr>
              <w:spacing w:after="0" w:line="240" w:lineRule="auto"/>
              <w:ind w:right="256"/>
              <w:rPr>
                <w:rFonts w:ascii="Arial" w:hAnsi="Arial" w:cs="Arial"/>
                <w:color w:val="000000" w:themeColor="text1"/>
                <w:sz w:val="26"/>
                <w:szCs w:val="26"/>
                <w:lang w:val="es-ES"/>
              </w:rPr>
            </w:pPr>
          </w:p>
          <w:p w14:paraId="5466ED5F" w14:textId="77777777" w:rsidR="001C6E8A" w:rsidRPr="00B1521A" w:rsidRDefault="001C6E8A" w:rsidP="00B421D2">
            <w:pPr>
              <w:pBdr>
                <w:bottom w:val="single" w:sz="12" w:space="1" w:color="auto"/>
              </w:pBdr>
              <w:spacing w:after="0" w:line="240" w:lineRule="auto"/>
              <w:ind w:right="256"/>
              <w:rPr>
                <w:rFonts w:ascii="Arial" w:hAnsi="Arial" w:cs="Arial"/>
                <w:b/>
                <w:color w:val="000000" w:themeColor="text1"/>
                <w:sz w:val="26"/>
                <w:szCs w:val="26"/>
                <w:lang w:val="es-ES"/>
              </w:rPr>
            </w:pPr>
          </w:p>
          <w:p w14:paraId="0BAD34C0" w14:textId="77777777" w:rsidR="001C6E8A" w:rsidRPr="00B1521A" w:rsidRDefault="001C6E8A" w:rsidP="00B421D2">
            <w:pPr>
              <w:pBdr>
                <w:bottom w:val="single" w:sz="12" w:space="1" w:color="auto"/>
              </w:pBdr>
              <w:spacing w:after="0" w:line="240" w:lineRule="auto"/>
              <w:ind w:right="256"/>
              <w:jc w:val="center"/>
              <w:rPr>
                <w:rFonts w:ascii="Arial" w:hAnsi="Arial" w:cs="Arial"/>
                <w:b/>
                <w:color w:val="000000" w:themeColor="text1"/>
                <w:sz w:val="26"/>
                <w:szCs w:val="26"/>
                <w:lang w:val="es-ES"/>
              </w:rPr>
            </w:pPr>
          </w:p>
          <w:p w14:paraId="0ECD580F" w14:textId="14F70677" w:rsidR="001C6E8A" w:rsidRPr="00B1521A" w:rsidRDefault="001C6E8A" w:rsidP="00B421D2">
            <w:pPr>
              <w:spacing w:after="0" w:line="240" w:lineRule="auto"/>
              <w:jc w:val="center"/>
              <w:rPr>
                <w:rFonts w:ascii="Arial" w:hAnsi="Arial" w:cs="Arial"/>
                <w:color w:val="000000" w:themeColor="text1"/>
                <w:sz w:val="26"/>
                <w:szCs w:val="26"/>
                <w:lang w:val="es-ES"/>
              </w:rPr>
            </w:pPr>
            <w:r w:rsidRPr="00B1521A">
              <w:rPr>
                <w:rFonts w:ascii="Arial" w:hAnsi="Arial" w:cs="Arial"/>
                <w:b/>
                <w:color w:val="000000" w:themeColor="text1"/>
                <w:sz w:val="26"/>
                <w:szCs w:val="26"/>
                <w:lang w:val="es-ES"/>
              </w:rPr>
              <w:t>ROLANDO DUBÓN BUESO</w:t>
            </w:r>
          </w:p>
        </w:tc>
      </w:tr>
    </w:tbl>
    <w:p w14:paraId="3C41BFBE" w14:textId="77777777" w:rsidR="00990038" w:rsidRPr="00B1521A" w:rsidRDefault="00990038" w:rsidP="00B421D2">
      <w:pPr>
        <w:spacing w:after="0" w:line="360" w:lineRule="auto"/>
        <w:rPr>
          <w:rFonts w:ascii="Arial" w:hAnsi="Arial" w:cs="Arial"/>
          <w:b/>
          <w:color w:val="000000" w:themeColor="text1"/>
          <w:sz w:val="26"/>
          <w:szCs w:val="26"/>
        </w:rPr>
      </w:pPr>
    </w:p>
    <w:p w14:paraId="23CAAA02" w14:textId="77777777" w:rsidR="00E8430C" w:rsidRPr="00B1521A" w:rsidRDefault="00E8430C" w:rsidP="00D93A0D">
      <w:pPr>
        <w:spacing w:after="0" w:line="360" w:lineRule="auto"/>
        <w:jc w:val="center"/>
        <w:rPr>
          <w:rFonts w:ascii="Arial" w:hAnsi="Arial" w:cs="Arial"/>
          <w:b/>
          <w:bCs/>
          <w:color w:val="000000" w:themeColor="text1"/>
          <w:sz w:val="26"/>
          <w:szCs w:val="26"/>
        </w:rPr>
      </w:pPr>
    </w:p>
    <w:p w14:paraId="75236DFF" w14:textId="77777777" w:rsidR="0052378A" w:rsidRPr="00B1521A" w:rsidRDefault="0052378A" w:rsidP="00D93A0D">
      <w:pPr>
        <w:spacing w:after="0" w:line="360" w:lineRule="auto"/>
        <w:jc w:val="center"/>
        <w:rPr>
          <w:rFonts w:ascii="Arial" w:hAnsi="Arial" w:cs="Arial"/>
          <w:b/>
          <w:bCs/>
          <w:color w:val="000000" w:themeColor="text1"/>
          <w:sz w:val="26"/>
          <w:szCs w:val="26"/>
        </w:rPr>
      </w:pPr>
    </w:p>
    <w:p w14:paraId="4165B497" w14:textId="457A0520" w:rsidR="00EE1249" w:rsidRPr="00B1521A" w:rsidRDefault="00EE1249" w:rsidP="00D93A0D">
      <w:pPr>
        <w:spacing w:after="0" w:line="360" w:lineRule="auto"/>
        <w:jc w:val="center"/>
        <w:rPr>
          <w:rFonts w:ascii="Arial" w:hAnsi="Arial" w:cs="Arial"/>
          <w:b/>
          <w:bCs/>
          <w:color w:val="000000" w:themeColor="text1"/>
          <w:sz w:val="26"/>
          <w:szCs w:val="26"/>
        </w:rPr>
      </w:pPr>
      <w:r w:rsidRPr="00B1521A">
        <w:rPr>
          <w:rFonts w:ascii="Arial" w:hAnsi="Arial" w:cs="Arial"/>
          <w:b/>
          <w:bCs/>
          <w:color w:val="000000" w:themeColor="text1"/>
          <w:sz w:val="26"/>
          <w:szCs w:val="26"/>
        </w:rPr>
        <w:lastRenderedPageBreak/>
        <w:t>DECRETO No._____</w:t>
      </w:r>
      <w:r w:rsidR="001C6E8A" w:rsidRPr="00B1521A">
        <w:rPr>
          <w:rFonts w:ascii="Arial" w:hAnsi="Arial" w:cs="Arial"/>
          <w:b/>
          <w:bCs/>
          <w:color w:val="000000" w:themeColor="text1"/>
          <w:sz w:val="26"/>
          <w:szCs w:val="26"/>
        </w:rPr>
        <w:t xml:space="preserve"> 2021</w:t>
      </w:r>
    </w:p>
    <w:p w14:paraId="57E5AEA4" w14:textId="77777777" w:rsidR="00CF2848" w:rsidRPr="00B1521A" w:rsidRDefault="00CF2848" w:rsidP="00D93A0D">
      <w:pPr>
        <w:spacing w:after="0" w:line="360" w:lineRule="auto"/>
        <w:rPr>
          <w:rFonts w:ascii="Arial" w:hAnsi="Arial" w:cs="Arial"/>
          <w:b/>
          <w:bCs/>
          <w:color w:val="000000" w:themeColor="text1"/>
          <w:sz w:val="26"/>
          <w:szCs w:val="26"/>
        </w:rPr>
      </w:pPr>
    </w:p>
    <w:p w14:paraId="75CDD327" w14:textId="6329DBE4" w:rsidR="00EE1249" w:rsidRPr="00B1521A" w:rsidRDefault="00EE1249" w:rsidP="00D93A0D">
      <w:pPr>
        <w:spacing w:after="0" w:line="360" w:lineRule="auto"/>
        <w:rPr>
          <w:rFonts w:ascii="Arial" w:hAnsi="Arial" w:cs="Arial"/>
          <w:b/>
          <w:bCs/>
          <w:color w:val="000000" w:themeColor="text1"/>
          <w:sz w:val="26"/>
          <w:szCs w:val="26"/>
        </w:rPr>
      </w:pPr>
      <w:r w:rsidRPr="00B1521A">
        <w:rPr>
          <w:rFonts w:ascii="Arial" w:hAnsi="Arial" w:cs="Arial"/>
          <w:b/>
          <w:bCs/>
          <w:color w:val="000000" w:themeColor="text1"/>
          <w:sz w:val="26"/>
          <w:szCs w:val="26"/>
        </w:rPr>
        <w:t>EL CONGRESO NACIONAL,</w:t>
      </w:r>
    </w:p>
    <w:p w14:paraId="60AE3F28" w14:textId="77777777" w:rsidR="0038425E" w:rsidRPr="00B1521A" w:rsidRDefault="0038425E" w:rsidP="00D93A0D">
      <w:pPr>
        <w:spacing w:after="0" w:line="360" w:lineRule="auto"/>
        <w:rPr>
          <w:rFonts w:ascii="Arial" w:hAnsi="Arial" w:cs="Arial"/>
          <w:b/>
          <w:bCs/>
          <w:color w:val="000000" w:themeColor="text1"/>
          <w:sz w:val="26"/>
          <w:szCs w:val="26"/>
        </w:rPr>
      </w:pPr>
    </w:p>
    <w:p w14:paraId="71BAEF4E" w14:textId="70E35F26" w:rsidR="0038425E" w:rsidRPr="00B1521A" w:rsidRDefault="0038425E" w:rsidP="00D93A0D">
      <w:pPr>
        <w:spacing w:after="0" w:line="360" w:lineRule="auto"/>
        <w:jc w:val="both"/>
        <w:rPr>
          <w:rFonts w:ascii="Arial" w:hAnsi="Arial" w:cs="Arial"/>
          <w:color w:val="000000" w:themeColor="text1"/>
          <w:sz w:val="26"/>
          <w:szCs w:val="26"/>
        </w:rPr>
      </w:pPr>
      <w:r w:rsidRPr="00B1521A">
        <w:rPr>
          <w:rFonts w:ascii="Arial" w:hAnsi="Arial" w:cs="Arial"/>
          <w:b/>
          <w:color w:val="000000" w:themeColor="text1"/>
          <w:sz w:val="26"/>
          <w:szCs w:val="26"/>
        </w:rPr>
        <w:t>CONSIDERANDO:</w:t>
      </w:r>
      <w:r w:rsidRPr="00B1521A">
        <w:rPr>
          <w:rFonts w:ascii="Arial" w:hAnsi="Arial" w:cs="Arial"/>
          <w:color w:val="000000" w:themeColor="text1"/>
          <w:sz w:val="26"/>
          <w:szCs w:val="26"/>
        </w:rPr>
        <w:t xml:space="preserve"> Que el Estado de Honduras tiene la obligación de participar en el Desarrollo Económico y Social mediante la creación e implementación de leyes orientadas a encausar y estimular la economía nacional, beneficiando al mayor número de hondureños, brindándoles oportunidades en igualdad de condiciones para tener acceso al empleo</w:t>
      </w:r>
      <w:r w:rsidR="00903AB3" w:rsidRPr="00B1521A">
        <w:rPr>
          <w:rFonts w:ascii="Arial" w:hAnsi="Arial" w:cs="Arial"/>
          <w:color w:val="000000" w:themeColor="text1"/>
          <w:sz w:val="26"/>
          <w:szCs w:val="26"/>
        </w:rPr>
        <w:t xml:space="preserve"> incidiendo en </w:t>
      </w:r>
      <w:r w:rsidRPr="00B1521A">
        <w:rPr>
          <w:rFonts w:ascii="Arial" w:hAnsi="Arial" w:cs="Arial"/>
          <w:color w:val="000000" w:themeColor="text1"/>
          <w:sz w:val="26"/>
          <w:szCs w:val="26"/>
        </w:rPr>
        <w:t>su desarrollo integral como seres humanos.</w:t>
      </w:r>
    </w:p>
    <w:p w14:paraId="266CD021" w14:textId="77777777" w:rsidR="00903AB3" w:rsidRPr="00B1521A" w:rsidRDefault="00903AB3" w:rsidP="00D93A0D">
      <w:pPr>
        <w:spacing w:after="0" w:line="360" w:lineRule="auto"/>
        <w:jc w:val="both"/>
        <w:rPr>
          <w:rFonts w:ascii="Arial" w:hAnsi="Arial" w:cs="Arial"/>
          <w:color w:val="000000" w:themeColor="text1"/>
          <w:sz w:val="26"/>
          <w:szCs w:val="26"/>
        </w:rPr>
      </w:pPr>
    </w:p>
    <w:p w14:paraId="2B7B67BE" w14:textId="71C47921" w:rsidR="0038425E" w:rsidRPr="00B1521A" w:rsidRDefault="0038425E" w:rsidP="00D93A0D">
      <w:pPr>
        <w:spacing w:after="0" w:line="360" w:lineRule="auto"/>
        <w:jc w:val="both"/>
        <w:rPr>
          <w:rFonts w:ascii="Arial" w:hAnsi="Arial" w:cs="Arial"/>
          <w:color w:val="000000" w:themeColor="text1"/>
          <w:sz w:val="26"/>
          <w:szCs w:val="26"/>
        </w:rPr>
      </w:pPr>
      <w:r w:rsidRPr="00B1521A">
        <w:rPr>
          <w:rFonts w:ascii="Arial" w:hAnsi="Arial" w:cs="Arial"/>
          <w:b/>
          <w:color w:val="000000" w:themeColor="text1"/>
          <w:sz w:val="26"/>
          <w:szCs w:val="26"/>
        </w:rPr>
        <w:t>CONSIDERANDO</w:t>
      </w:r>
      <w:r w:rsidRPr="00B1521A">
        <w:rPr>
          <w:rFonts w:ascii="Arial" w:hAnsi="Arial" w:cs="Arial"/>
          <w:color w:val="000000" w:themeColor="text1"/>
          <w:sz w:val="26"/>
          <w:szCs w:val="26"/>
        </w:rPr>
        <w:t xml:space="preserve">: Que la Ley de </w:t>
      </w:r>
      <w:r w:rsidR="00866775" w:rsidRPr="00B1521A">
        <w:rPr>
          <w:rFonts w:ascii="Arial" w:hAnsi="Arial" w:cs="Arial"/>
          <w:color w:val="000000" w:themeColor="text1"/>
          <w:sz w:val="26"/>
          <w:szCs w:val="26"/>
        </w:rPr>
        <w:t xml:space="preserve">la </w:t>
      </w:r>
      <w:r w:rsidRPr="00B1521A">
        <w:rPr>
          <w:rFonts w:ascii="Arial" w:hAnsi="Arial" w:cs="Arial"/>
          <w:color w:val="000000" w:themeColor="text1"/>
          <w:sz w:val="26"/>
          <w:szCs w:val="26"/>
        </w:rPr>
        <w:t>Zona Libre</w:t>
      </w:r>
      <w:r w:rsidRPr="00B1521A">
        <w:rPr>
          <w:rFonts w:ascii="Arial" w:eastAsia="Times New Roman" w:hAnsi="Arial" w:cs="Arial"/>
          <w:bCs/>
          <w:color w:val="000000" w:themeColor="text1"/>
          <w:sz w:val="26"/>
          <w:szCs w:val="26"/>
          <w:lang w:val="es-MX" w:eastAsia="es-ES"/>
        </w:rPr>
        <w:t xml:space="preserve"> Turística del Departamento de Islas de la Bahía, </w:t>
      </w:r>
      <w:r w:rsidR="00866775" w:rsidRPr="00B1521A">
        <w:rPr>
          <w:rFonts w:ascii="Arial" w:eastAsia="Times New Roman" w:hAnsi="Arial" w:cs="Arial"/>
          <w:bCs/>
          <w:color w:val="000000" w:themeColor="text1"/>
          <w:sz w:val="26"/>
          <w:szCs w:val="26"/>
          <w:lang w:val="es-MX" w:eastAsia="es-ES"/>
        </w:rPr>
        <w:t>contenida en el Decreto No.181-2006, de fecha 29 de noviembre de 2006, publicado en el Diario Oficial “La Gaceta” en fecha 8 de enero del 2007, Edición No. 31,199</w:t>
      </w:r>
      <w:r w:rsidRPr="00B1521A">
        <w:rPr>
          <w:rFonts w:ascii="Arial" w:hAnsi="Arial" w:cs="Arial"/>
          <w:color w:val="000000" w:themeColor="text1"/>
          <w:sz w:val="26"/>
          <w:szCs w:val="26"/>
        </w:rPr>
        <w:t xml:space="preserve"> se concibe como un instrumento legal que, mediante el otorgamiento de incentivos fiscales contenidos en la misma, </w:t>
      </w:r>
      <w:r w:rsidR="00B421D2" w:rsidRPr="00B1521A">
        <w:rPr>
          <w:rFonts w:ascii="Arial" w:hAnsi="Arial" w:cs="Arial"/>
          <w:color w:val="000000" w:themeColor="text1"/>
          <w:sz w:val="26"/>
          <w:szCs w:val="26"/>
        </w:rPr>
        <w:t>genere</w:t>
      </w:r>
      <w:r w:rsidR="00866775" w:rsidRPr="00B1521A">
        <w:rPr>
          <w:rFonts w:ascii="Arial" w:hAnsi="Arial" w:cs="Arial"/>
          <w:color w:val="000000" w:themeColor="text1"/>
          <w:sz w:val="26"/>
          <w:szCs w:val="26"/>
        </w:rPr>
        <w:t xml:space="preserve"> </w:t>
      </w:r>
      <w:r w:rsidRPr="00B1521A">
        <w:rPr>
          <w:rFonts w:ascii="Arial" w:hAnsi="Arial" w:cs="Arial"/>
          <w:color w:val="000000" w:themeColor="text1"/>
          <w:sz w:val="26"/>
          <w:szCs w:val="26"/>
        </w:rPr>
        <w:t xml:space="preserve">seguridad jurídica y fiscal para la atracción de inversión tanto nacional como extranjera, así como brindar facilidades al comercio e industria nacional e internacional a través del establecimiento de zonas libres comerciales e industriales en todo el territorio de dicho </w:t>
      </w:r>
      <w:r w:rsidR="00E8430C" w:rsidRPr="00B1521A">
        <w:rPr>
          <w:rFonts w:ascii="Arial" w:hAnsi="Arial" w:cs="Arial"/>
          <w:color w:val="000000" w:themeColor="text1"/>
          <w:sz w:val="26"/>
          <w:szCs w:val="26"/>
        </w:rPr>
        <w:t>D</w:t>
      </w:r>
      <w:r w:rsidRPr="00B1521A">
        <w:rPr>
          <w:rFonts w:ascii="Arial" w:hAnsi="Arial" w:cs="Arial"/>
          <w:color w:val="000000" w:themeColor="text1"/>
          <w:sz w:val="26"/>
          <w:szCs w:val="26"/>
        </w:rPr>
        <w:t>epartamento.</w:t>
      </w:r>
    </w:p>
    <w:p w14:paraId="4B79D6A4" w14:textId="77777777" w:rsidR="00866775" w:rsidRPr="00B1521A" w:rsidRDefault="00866775" w:rsidP="00D93A0D">
      <w:pPr>
        <w:spacing w:after="0" w:line="360" w:lineRule="auto"/>
        <w:jc w:val="both"/>
        <w:rPr>
          <w:rFonts w:ascii="Arial" w:hAnsi="Arial" w:cs="Arial"/>
          <w:color w:val="000000" w:themeColor="text1"/>
          <w:sz w:val="26"/>
          <w:szCs w:val="26"/>
        </w:rPr>
      </w:pPr>
    </w:p>
    <w:p w14:paraId="3847A6C9" w14:textId="53EE45CE" w:rsidR="0038425E" w:rsidRPr="00B1521A" w:rsidRDefault="0038425E" w:rsidP="00D93A0D">
      <w:pPr>
        <w:spacing w:after="0" w:line="360" w:lineRule="auto"/>
        <w:jc w:val="both"/>
        <w:rPr>
          <w:rFonts w:ascii="Arial" w:hAnsi="Arial" w:cs="Arial"/>
          <w:color w:val="000000" w:themeColor="text1"/>
          <w:sz w:val="26"/>
          <w:szCs w:val="26"/>
        </w:rPr>
      </w:pPr>
      <w:r w:rsidRPr="00B1521A">
        <w:rPr>
          <w:rFonts w:ascii="Arial" w:hAnsi="Arial" w:cs="Arial"/>
          <w:b/>
          <w:color w:val="000000" w:themeColor="text1"/>
          <w:sz w:val="26"/>
          <w:szCs w:val="26"/>
        </w:rPr>
        <w:t xml:space="preserve">CONSIDERANDO: </w:t>
      </w:r>
      <w:r w:rsidRPr="00B1521A">
        <w:rPr>
          <w:rFonts w:ascii="Arial" w:hAnsi="Arial" w:cs="Arial"/>
          <w:color w:val="000000" w:themeColor="text1"/>
          <w:sz w:val="26"/>
          <w:szCs w:val="26"/>
        </w:rPr>
        <w:t>Que los incentivos fiscales contenidos en la Ley</w:t>
      </w:r>
      <w:r w:rsidR="001539B8" w:rsidRPr="00B1521A">
        <w:rPr>
          <w:rFonts w:ascii="Arial" w:hAnsi="Arial" w:cs="Arial"/>
          <w:color w:val="000000" w:themeColor="text1"/>
          <w:sz w:val="26"/>
          <w:szCs w:val="26"/>
        </w:rPr>
        <w:t xml:space="preserve"> de la Zona Libre</w:t>
      </w:r>
      <w:r w:rsidR="001539B8" w:rsidRPr="00B1521A">
        <w:rPr>
          <w:rFonts w:ascii="Arial" w:eastAsia="Times New Roman" w:hAnsi="Arial" w:cs="Arial"/>
          <w:bCs/>
          <w:color w:val="000000" w:themeColor="text1"/>
          <w:sz w:val="26"/>
          <w:szCs w:val="26"/>
          <w:lang w:val="es-MX" w:eastAsia="es-ES"/>
        </w:rPr>
        <w:t xml:space="preserve"> Turística del Departamento de Islas de la Bahía</w:t>
      </w:r>
      <w:r w:rsidRPr="00B1521A">
        <w:rPr>
          <w:rFonts w:ascii="Arial" w:hAnsi="Arial" w:cs="Arial"/>
          <w:color w:val="000000" w:themeColor="text1"/>
          <w:sz w:val="26"/>
          <w:szCs w:val="26"/>
        </w:rPr>
        <w:t xml:space="preserve">, constituyen el hecho generador </w:t>
      </w:r>
      <w:r w:rsidR="001539B8" w:rsidRPr="00B1521A">
        <w:rPr>
          <w:rFonts w:ascii="Arial" w:hAnsi="Arial" w:cs="Arial"/>
          <w:color w:val="000000" w:themeColor="text1"/>
          <w:sz w:val="26"/>
          <w:szCs w:val="26"/>
        </w:rPr>
        <w:t>para</w:t>
      </w:r>
      <w:r w:rsidRPr="00B1521A">
        <w:rPr>
          <w:rFonts w:ascii="Arial" w:hAnsi="Arial" w:cs="Arial"/>
          <w:color w:val="000000" w:themeColor="text1"/>
          <w:sz w:val="26"/>
          <w:szCs w:val="26"/>
        </w:rPr>
        <w:t xml:space="preserve"> la atracción de inversión generado por la Zona Libre Turística, por lo que cualquier distorsión </w:t>
      </w:r>
      <w:r w:rsidR="001539B8" w:rsidRPr="00B1521A">
        <w:rPr>
          <w:rFonts w:ascii="Arial" w:hAnsi="Arial" w:cs="Arial"/>
          <w:color w:val="000000" w:themeColor="text1"/>
          <w:sz w:val="26"/>
          <w:szCs w:val="26"/>
        </w:rPr>
        <w:t>en los parámetros d</w:t>
      </w:r>
      <w:r w:rsidRPr="00B1521A">
        <w:rPr>
          <w:rFonts w:ascii="Arial" w:hAnsi="Arial" w:cs="Arial"/>
          <w:color w:val="000000" w:themeColor="text1"/>
          <w:sz w:val="26"/>
          <w:szCs w:val="26"/>
        </w:rPr>
        <w:t xml:space="preserve">el goce de estos beneficios, </w:t>
      </w:r>
      <w:r w:rsidRPr="00B1521A">
        <w:rPr>
          <w:rFonts w:ascii="Arial" w:hAnsi="Arial" w:cs="Arial"/>
          <w:b/>
          <w:bCs/>
          <w:color w:val="000000" w:themeColor="text1"/>
          <w:sz w:val="26"/>
          <w:szCs w:val="26"/>
        </w:rPr>
        <w:t>puede generar deserción de la inversión y la desmotivación para atraer nuevas inversiones</w:t>
      </w:r>
      <w:r w:rsidRPr="00B1521A">
        <w:rPr>
          <w:rFonts w:ascii="Arial" w:hAnsi="Arial" w:cs="Arial"/>
          <w:color w:val="000000" w:themeColor="text1"/>
          <w:sz w:val="26"/>
          <w:szCs w:val="26"/>
        </w:rPr>
        <w:t>, considerando que Honduras compite con países que en el afán de superarlo han creado leyes con beneficios fiscales que en el tiempo podrían resultar más atractivos que los que actualmente posee el país.</w:t>
      </w:r>
    </w:p>
    <w:p w14:paraId="6402D7B2" w14:textId="77777777" w:rsidR="00D93A0D" w:rsidRPr="00B1521A" w:rsidRDefault="00D93A0D" w:rsidP="00D93A0D">
      <w:pPr>
        <w:spacing w:after="0" w:line="360" w:lineRule="auto"/>
        <w:jc w:val="both"/>
        <w:rPr>
          <w:rFonts w:ascii="Arial" w:hAnsi="Arial" w:cs="Arial"/>
          <w:color w:val="000000" w:themeColor="text1"/>
          <w:sz w:val="26"/>
          <w:szCs w:val="26"/>
        </w:rPr>
      </w:pPr>
    </w:p>
    <w:p w14:paraId="2FD640CA" w14:textId="75B43D4F" w:rsidR="0038425E" w:rsidRPr="00B1521A" w:rsidRDefault="0038425E" w:rsidP="00D93A0D">
      <w:pPr>
        <w:spacing w:after="0" w:line="360" w:lineRule="auto"/>
        <w:jc w:val="both"/>
        <w:rPr>
          <w:rFonts w:ascii="Arial" w:hAnsi="Arial" w:cs="Arial"/>
          <w:color w:val="000000" w:themeColor="text1"/>
          <w:sz w:val="26"/>
          <w:szCs w:val="26"/>
        </w:rPr>
      </w:pPr>
      <w:r w:rsidRPr="00B1521A">
        <w:rPr>
          <w:rFonts w:ascii="Arial" w:hAnsi="Arial" w:cs="Arial"/>
          <w:b/>
          <w:color w:val="000000" w:themeColor="text1"/>
          <w:sz w:val="26"/>
          <w:szCs w:val="26"/>
        </w:rPr>
        <w:t>CONSIDERANDO:</w:t>
      </w:r>
      <w:r w:rsidRPr="00B1521A">
        <w:rPr>
          <w:rFonts w:ascii="Arial" w:hAnsi="Arial" w:cs="Arial"/>
          <w:color w:val="000000" w:themeColor="text1"/>
          <w:sz w:val="26"/>
          <w:szCs w:val="26"/>
        </w:rPr>
        <w:t xml:space="preserve"> Que Honduras requiere del aumento de la </w:t>
      </w:r>
      <w:r w:rsidR="00525414" w:rsidRPr="00B1521A">
        <w:rPr>
          <w:rFonts w:ascii="Arial" w:hAnsi="Arial" w:cs="Arial"/>
          <w:color w:val="000000" w:themeColor="text1"/>
          <w:sz w:val="26"/>
          <w:szCs w:val="26"/>
        </w:rPr>
        <w:t>i</w:t>
      </w:r>
      <w:r w:rsidRPr="00B1521A">
        <w:rPr>
          <w:rFonts w:ascii="Arial" w:hAnsi="Arial" w:cs="Arial"/>
          <w:color w:val="000000" w:themeColor="text1"/>
          <w:sz w:val="26"/>
          <w:szCs w:val="26"/>
        </w:rPr>
        <w:t xml:space="preserve">nversión nacional y extranjera para continuar creciendo en fuentes de trabajo que generen empleo masivo, objetivo que no podríamos lograr sin hacer las respectivos cambios a la legislación vigente que regula el funcionamiento de </w:t>
      </w:r>
      <w:r w:rsidRPr="00B1521A">
        <w:rPr>
          <w:rFonts w:ascii="Arial" w:hAnsi="Arial" w:cs="Arial"/>
          <w:color w:val="000000" w:themeColor="text1"/>
          <w:sz w:val="26"/>
          <w:szCs w:val="26"/>
        </w:rPr>
        <w:lastRenderedPageBreak/>
        <w:t xml:space="preserve">la Zona Libre Turística de Islas de la Bahía, adecuando la misma a </w:t>
      </w:r>
      <w:r w:rsidR="001539B8" w:rsidRPr="00B1521A">
        <w:rPr>
          <w:rFonts w:ascii="Arial" w:hAnsi="Arial" w:cs="Arial"/>
          <w:color w:val="000000" w:themeColor="text1"/>
          <w:sz w:val="26"/>
          <w:szCs w:val="26"/>
        </w:rPr>
        <w:t>l</w:t>
      </w:r>
      <w:r w:rsidRPr="00B1521A">
        <w:rPr>
          <w:rFonts w:ascii="Arial" w:hAnsi="Arial" w:cs="Arial"/>
          <w:color w:val="000000" w:themeColor="text1"/>
          <w:sz w:val="26"/>
          <w:szCs w:val="26"/>
        </w:rPr>
        <w:t>a realidad económica nacional, volviendo al país  más competitivo en materia de inversión, garantizando la operación</w:t>
      </w:r>
      <w:r w:rsidR="00525414" w:rsidRPr="00B1521A">
        <w:rPr>
          <w:rFonts w:ascii="Arial" w:hAnsi="Arial" w:cs="Arial"/>
          <w:color w:val="000000" w:themeColor="text1"/>
          <w:sz w:val="26"/>
          <w:szCs w:val="26"/>
        </w:rPr>
        <w:t>,</w:t>
      </w:r>
      <w:r w:rsidRPr="00B1521A">
        <w:rPr>
          <w:rFonts w:ascii="Arial" w:hAnsi="Arial" w:cs="Arial"/>
          <w:color w:val="000000" w:themeColor="text1"/>
          <w:sz w:val="26"/>
          <w:szCs w:val="26"/>
        </w:rPr>
        <w:t xml:space="preserve"> así como la ampliación de las industrias y comercios existentes, dotando de seguridad jurídica y fiscal las operaciones de las empresas que ya están adheridas al Régimen de Zona Libre Turística del Departamento de Islas de la Bahía y el goce de beneficios fiscales en el tiempo. </w:t>
      </w:r>
    </w:p>
    <w:p w14:paraId="5C19BA14" w14:textId="77777777" w:rsidR="00D93A0D" w:rsidRPr="00B1521A" w:rsidRDefault="00D93A0D" w:rsidP="00D93A0D">
      <w:pPr>
        <w:spacing w:after="0" w:line="360" w:lineRule="auto"/>
        <w:jc w:val="both"/>
        <w:rPr>
          <w:rFonts w:ascii="Arial" w:hAnsi="Arial" w:cs="Arial"/>
          <w:color w:val="000000" w:themeColor="text1"/>
          <w:sz w:val="26"/>
          <w:szCs w:val="26"/>
        </w:rPr>
      </w:pPr>
    </w:p>
    <w:p w14:paraId="21702ECA" w14:textId="1EA10094" w:rsidR="000A4808" w:rsidRPr="00B1521A" w:rsidRDefault="0038425E" w:rsidP="00D93A0D">
      <w:pPr>
        <w:pStyle w:val="Default"/>
        <w:spacing w:line="360" w:lineRule="auto"/>
        <w:jc w:val="both"/>
        <w:rPr>
          <w:rFonts w:eastAsia="Calibri"/>
          <w:color w:val="000000" w:themeColor="text1"/>
          <w:sz w:val="26"/>
          <w:szCs w:val="26"/>
        </w:rPr>
      </w:pPr>
      <w:r w:rsidRPr="00B1521A">
        <w:rPr>
          <w:rFonts w:eastAsia="Calibri"/>
          <w:b/>
          <w:color w:val="000000" w:themeColor="text1"/>
          <w:sz w:val="26"/>
          <w:szCs w:val="26"/>
        </w:rPr>
        <w:t>CONSIDERANDO</w:t>
      </w:r>
      <w:r w:rsidRPr="00B1521A">
        <w:rPr>
          <w:rFonts w:eastAsia="Calibri"/>
          <w:color w:val="000000" w:themeColor="text1"/>
          <w:sz w:val="26"/>
          <w:szCs w:val="26"/>
        </w:rPr>
        <w:t xml:space="preserve">: Que el Estado, especialmente el Poder Legislativo tiene la obligación de garantizar al soberano el acceso a una </w:t>
      </w:r>
      <w:r w:rsidRPr="00B1521A">
        <w:rPr>
          <w:rFonts w:eastAsia="Times New Roman"/>
          <w:color w:val="000000" w:themeColor="text1"/>
          <w:sz w:val="26"/>
          <w:szCs w:val="26"/>
          <w:lang w:eastAsia="es-HN"/>
        </w:rPr>
        <w:t>sociedad política, económica y socialmente justa</w:t>
      </w:r>
      <w:r w:rsidRPr="00B1521A">
        <w:rPr>
          <w:rFonts w:eastAsia="Calibri"/>
          <w:color w:val="000000" w:themeColor="text1"/>
          <w:sz w:val="26"/>
          <w:szCs w:val="26"/>
        </w:rPr>
        <w:t xml:space="preserve">, </w:t>
      </w:r>
      <w:r w:rsidRPr="00B1521A">
        <w:rPr>
          <w:rFonts w:eastAsia="Times New Roman"/>
          <w:color w:val="000000" w:themeColor="text1"/>
          <w:sz w:val="26"/>
          <w:szCs w:val="26"/>
          <w:lang w:eastAsia="es-HN"/>
        </w:rPr>
        <w:t>que propicie las condiciones para la plena realización de la persona humana</w:t>
      </w:r>
      <w:r w:rsidRPr="00B1521A">
        <w:rPr>
          <w:rFonts w:eastAsia="Calibri"/>
          <w:color w:val="000000" w:themeColor="text1"/>
          <w:sz w:val="26"/>
          <w:szCs w:val="26"/>
        </w:rPr>
        <w:t xml:space="preserve"> mediante la actualización de la normativa nacional, adecuando el marco jurídico e institucional necesario a las actuales necesidades y realidades sociales y económicas del país.</w:t>
      </w:r>
    </w:p>
    <w:p w14:paraId="219FF16E" w14:textId="77777777" w:rsidR="00525414" w:rsidRPr="00B1521A" w:rsidRDefault="00525414" w:rsidP="00D93A0D">
      <w:pPr>
        <w:pStyle w:val="Default"/>
        <w:spacing w:line="360" w:lineRule="auto"/>
        <w:jc w:val="both"/>
        <w:rPr>
          <w:rFonts w:eastAsia="Calibri"/>
          <w:color w:val="000000" w:themeColor="text1"/>
          <w:sz w:val="26"/>
          <w:szCs w:val="26"/>
        </w:rPr>
      </w:pPr>
    </w:p>
    <w:p w14:paraId="2DE1B27C" w14:textId="77777777" w:rsidR="00CF2848" w:rsidRPr="00B1521A" w:rsidRDefault="00CF2848" w:rsidP="00D93A0D">
      <w:pPr>
        <w:spacing w:after="0" w:line="360" w:lineRule="auto"/>
        <w:jc w:val="both"/>
        <w:rPr>
          <w:rFonts w:ascii="Arial" w:eastAsia="Arial" w:hAnsi="Arial" w:cs="Arial"/>
          <w:color w:val="000000" w:themeColor="text1"/>
          <w:sz w:val="26"/>
          <w:szCs w:val="26"/>
          <w:lang w:val="es-ES" w:eastAsia="es-ES"/>
        </w:rPr>
      </w:pPr>
      <w:r w:rsidRPr="00B1521A">
        <w:rPr>
          <w:rFonts w:ascii="Arial" w:eastAsia="Times New Roman" w:hAnsi="Arial" w:cs="Arial"/>
          <w:b/>
          <w:color w:val="000000" w:themeColor="text1"/>
          <w:sz w:val="26"/>
          <w:szCs w:val="26"/>
        </w:rPr>
        <w:t xml:space="preserve">CONSIDERANDO: </w:t>
      </w:r>
      <w:r w:rsidRPr="00B1521A">
        <w:rPr>
          <w:rFonts w:ascii="Arial" w:eastAsia="Times New Roman" w:hAnsi="Arial" w:cs="Arial"/>
          <w:color w:val="000000" w:themeColor="text1"/>
          <w:sz w:val="26"/>
          <w:szCs w:val="26"/>
        </w:rPr>
        <w:t xml:space="preserve">Que de conformidad con el Artículo 205, Atribución 1) de la Constitución de la República, es potestad del Congreso Nacional </w:t>
      </w:r>
      <w:r w:rsidRPr="00B1521A">
        <w:rPr>
          <w:rFonts w:ascii="Arial" w:eastAsia="Arial" w:hAnsi="Arial" w:cs="Arial"/>
          <w:color w:val="000000" w:themeColor="text1"/>
          <w:sz w:val="26"/>
          <w:szCs w:val="26"/>
          <w:lang w:val="es-ES" w:eastAsia="es-ES"/>
        </w:rPr>
        <w:t xml:space="preserve">entre otras Atribuciones: Crear, decretar, interpretar, reformar y derogar las Leyes. </w:t>
      </w:r>
    </w:p>
    <w:p w14:paraId="45BF3138" w14:textId="3726B1F7" w:rsidR="00EE1249" w:rsidRPr="00B1521A" w:rsidRDefault="00EE1249" w:rsidP="00D93A0D">
      <w:pPr>
        <w:spacing w:after="0" w:line="360" w:lineRule="auto"/>
        <w:jc w:val="both"/>
        <w:rPr>
          <w:rFonts w:ascii="Arial" w:hAnsi="Arial" w:cs="Arial"/>
          <w:color w:val="000000" w:themeColor="text1"/>
          <w:sz w:val="26"/>
          <w:szCs w:val="26"/>
          <w:lang w:val="es-ES"/>
        </w:rPr>
      </w:pPr>
    </w:p>
    <w:p w14:paraId="62861750" w14:textId="77777777" w:rsidR="00A91753" w:rsidRPr="00B1521A" w:rsidRDefault="00A91753" w:rsidP="00D93A0D">
      <w:pPr>
        <w:spacing w:after="0" w:line="360" w:lineRule="auto"/>
        <w:jc w:val="both"/>
        <w:rPr>
          <w:rFonts w:ascii="Arial" w:hAnsi="Arial" w:cs="Arial"/>
          <w:color w:val="000000" w:themeColor="text1"/>
          <w:sz w:val="26"/>
          <w:szCs w:val="26"/>
          <w:lang w:val="es-ES"/>
        </w:rPr>
      </w:pPr>
    </w:p>
    <w:p w14:paraId="52D0087C" w14:textId="77777777" w:rsidR="00EE1249" w:rsidRPr="00B1521A" w:rsidRDefault="00EE1249" w:rsidP="00D93A0D">
      <w:pPr>
        <w:spacing w:after="0" w:line="360" w:lineRule="auto"/>
        <w:rPr>
          <w:rFonts w:ascii="Arial" w:hAnsi="Arial" w:cs="Arial"/>
          <w:b/>
          <w:bCs/>
          <w:color w:val="000000" w:themeColor="text1"/>
          <w:sz w:val="26"/>
          <w:szCs w:val="26"/>
        </w:rPr>
      </w:pPr>
      <w:r w:rsidRPr="00B1521A">
        <w:rPr>
          <w:rFonts w:ascii="Arial" w:hAnsi="Arial" w:cs="Arial"/>
          <w:b/>
          <w:bCs/>
          <w:color w:val="000000" w:themeColor="text1"/>
          <w:sz w:val="26"/>
          <w:szCs w:val="26"/>
        </w:rPr>
        <w:t>POR TANTO,</w:t>
      </w:r>
    </w:p>
    <w:p w14:paraId="11E26068" w14:textId="77777777" w:rsidR="00EE1249" w:rsidRPr="00B1521A" w:rsidRDefault="00EE1249" w:rsidP="00D93A0D">
      <w:pPr>
        <w:spacing w:after="0" w:line="360" w:lineRule="auto"/>
        <w:jc w:val="center"/>
        <w:rPr>
          <w:rFonts w:ascii="Arial" w:hAnsi="Arial" w:cs="Arial"/>
          <w:b/>
          <w:bCs/>
          <w:color w:val="000000" w:themeColor="text1"/>
          <w:sz w:val="26"/>
          <w:szCs w:val="26"/>
        </w:rPr>
      </w:pPr>
      <w:r w:rsidRPr="00B1521A">
        <w:rPr>
          <w:rFonts w:ascii="Arial" w:hAnsi="Arial" w:cs="Arial"/>
          <w:b/>
          <w:bCs/>
          <w:color w:val="000000" w:themeColor="text1"/>
          <w:sz w:val="26"/>
          <w:szCs w:val="26"/>
        </w:rPr>
        <w:t>DECRETA:</w:t>
      </w:r>
    </w:p>
    <w:p w14:paraId="317DA807" w14:textId="77777777" w:rsidR="0038425E" w:rsidRPr="00B1521A" w:rsidRDefault="0038425E" w:rsidP="00D93A0D">
      <w:pPr>
        <w:spacing w:after="0" w:line="360" w:lineRule="auto"/>
        <w:jc w:val="both"/>
        <w:rPr>
          <w:rFonts w:ascii="Arial" w:hAnsi="Arial" w:cs="Arial"/>
          <w:b/>
          <w:color w:val="000000" w:themeColor="text1"/>
          <w:sz w:val="26"/>
          <w:szCs w:val="26"/>
        </w:rPr>
      </w:pPr>
    </w:p>
    <w:p w14:paraId="198F9DC4" w14:textId="7D742EEE" w:rsidR="0038425E" w:rsidRPr="00B1521A" w:rsidRDefault="000A4808" w:rsidP="00D93A0D">
      <w:pPr>
        <w:spacing w:after="0" w:line="360" w:lineRule="auto"/>
        <w:jc w:val="both"/>
        <w:rPr>
          <w:rFonts w:ascii="Arial" w:eastAsia="Times New Roman" w:hAnsi="Arial" w:cs="Arial"/>
          <w:bCs/>
          <w:color w:val="000000" w:themeColor="text1"/>
          <w:sz w:val="26"/>
          <w:szCs w:val="26"/>
          <w:lang w:val="es-MX" w:eastAsia="es-ES"/>
        </w:rPr>
      </w:pPr>
      <w:r w:rsidRPr="00B1521A">
        <w:rPr>
          <w:rFonts w:ascii="Arial" w:hAnsi="Arial" w:cs="Arial"/>
          <w:b/>
          <w:color w:val="000000" w:themeColor="text1"/>
          <w:sz w:val="26"/>
          <w:szCs w:val="26"/>
        </w:rPr>
        <w:t>ARTICULO 1.</w:t>
      </w:r>
      <w:r w:rsidRPr="00B1521A">
        <w:rPr>
          <w:rFonts w:ascii="Arial" w:hAnsi="Arial" w:cs="Arial"/>
          <w:color w:val="000000" w:themeColor="text1"/>
          <w:sz w:val="26"/>
          <w:szCs w:val="26"/>
        </w:rPr>
        <w:t xml:space="preserve">  </w:t>
      </w:r>
      <w:r w:rsidR="0038425E" w:rsidRPr="00B1521A">
        <w:rPr>
          <w:rFonts w:ascii="Arial" w:eastAsia="Times New Roman" w:hAnsi="Arial" w:cs="Arial"/>
          <w:bCs/>
          <w:color w:val="000000" w:themeColor="text1"/>
          <w:sz w:val="26"/>
          <w:szCs w:val="26"/>
          <w:lang w:val="es-MX" w:eastAsia="es-ES"/>
        </w:rPr>
        <w:t xml:space="preserve">Ampliar por el término de quince (15) años a su terminación, la vigencia de los beneficios e incentivos fiscales que concede la LEY DE LA ZONA LIBRE TURÍSTICA DEL DEPARTAMENTO DE ISLAS DE LA BAHÍA contenida en el Decreto No.181-2006, de fecha 29 de noviembre de 2006, publicado en el Diario Oficial “La Gaceta” en fecha 8 de enero del 2007, Edición No. 31,199. </w:t>
      </w:r>
    </w:p>
    <w:p w14:paraId="0688BF4A" w14:textId="77777777" w:rsidR="0038425E" w:rsidRPr="00B1521A" w:rsidRDefault="0038425E" w:rsidP="00D93A0D">
      <w:pPr>
        <w:spacing w:after="0" w:line="360" w:lineRule="auto"/>
        <w:jc w:val="both"/>
        <w:rPr>
          <w:rFonts w:ascii="Arial" w:eastAsia="Times New Roman" w:hAnsi="Arial" w:cs="Arial"/>
          <w:color w:val="000000" w:themeColor="text1"/>
          <w:sz w:val="26"/>
          <w:szCs w:val="26"/>
          <w:lang w:val="es-ES" w:eastAsia="es-ES"/>
        </w:rPr>
      </w:pPr>
    </w:p>
    <w:p w14:paraId="35A42605" w14:textId="2347F7EE" w:rsidR="0038425E" w:rsidRPr="00B1521A" w:rsidRDefault="0038425E" w:rsidP="00D93A0D">
      <w:pPr>
        <w:spacing w:after="0" w:line="360" w:lineRule="auto"/>
        <w:jc w:val="both"/>
        <w:rPr>
          <w:rFonts w:ascii="Arial" w:eastAsia="Times New Roman" w:hAnsi="Arial" w:cs="Arial"/>
          <w:color w:val="000000" w:themeColor="text1"/>
          <w:sz w:val="26"/>
          <w:szCs w:val="26"/>
          <w:lang w:val="es-ES" w:eastAsia="es-ES"/>
        </w:rPr>
      </w:pPr>
      <w:r w:rsidRPr="00B1521A">
        <w:rPr>
          <w:rFonts w:ascii="Arial" w:eastAsia="Times New Roman" w:hAnsi="Arial" w:cs="Arial"/>
          <w:bCs/>
          <w:color w:val="000000" w:themeColor="text1"/>
          <w:sz w:val="26"/>
          <w:szCs w:val="26"/>
          <w:lang w:val="es-MX" w:eastAsia="es-ES"/>
        </w:rPr>
        <w:t xml:space="preserve">La ampliación de los beneficios e incentivos fiscales </w:t>
      </w:r>
      <w:r w:rsidR="00525414" w:rsidRPr="00B1521A">
        <w:rPr>
          <w:rFonts w:ascii="Arial" w:eastAsia="Times New Roman" w:hAnsi="Arial" w:cs="Arial"/>
          <w:bCs/>
          <w:color w:val="000000" w:themeColor="text1"/>
          <w:sz w:val="26"/>
          <w:szCs w:val="26"/>
          <w:lang w:val="es-MX" w:eastAsia="es-ES"/>
        </w:rPr>
        <w:t xml:space="preserve">a que se refiere </w:t>
      </w:r>
      <w:r w:rsidRPr="00B1521A">
        <w:rPr>
          <w:rFonts w:ascii="Arial" w:eastAsia="Times New Roman" w:hAnsi="Arial" w:cs="Arial"/>
          <w:bCs/>
          <w:color w:val="000000" w:themeColor="text1"/>
          <w:sz w:val="26"/>
          <w:szCs w:val="26"/>
          <w:lang w:val="es-MX" w:eastAsia="es-ES"/>
        </w:rPr>
        <w:t>este Decreto será aplicable únicamente a las empresas que actualmente están adheridas y operan en Zona Libre Turística de Islas de la Bahía ZOLITUR.</w:t>
      </w:r>
    </w:p>
    <w:p w14:paraId="3F8CDE12" w14:textId="1A2BB370" w:rsidR="00A328C1" w:rsidRPr="00B1521A" w:rsidRDefault="00A328C1" w:rsidP="00D93A0D">
      <w:pPr>
        <w:spacing w:after="0" w:line="360" w:lineRule="auto"/>
        <w:jc w:val="both"/>
        <w:rPr>
          <w:rFonts w:ascii="Arial" w:hAnsi="Arial" w:cs="Arial"/>
          <w:b/>
          <w:color w:val="000000" w:themeColor="text1"/>
          <w:sz w:val="26"/>
          <w:szCs w:val="26"/>
          <w:lang w:val="es-ES"/>
        </w:rPr>
      </w:pPr>
    </w:p>
    <w:p w14:paraId="3D83D8F7" w14:textId="68F16286" w:rsidR="00CF2848" w:rsidRPr="00B1521A" w:rsidRDefault="0038425E" w:rsidP="00D93A0D">
      <w:pPr>
        <w:pStyle w:val="NormalWeb"/>
        <w:shd w:val="clear" w:color="auto" w:fill="FFFFFF"/>
        <w:spacing w:before="0" w:beforeAutospacing="0" w:after="0" w:afterAutospacing="0" w:line="360" w:lineRule="auto"/>
        <w:contextualSpacing/>
        <w:jc w:val="both"/>
        <w:rPr>
          <w:rFonts w:ascii="Arial" w:hAnsi="Arial" w:cs="Arial"/>
          <w:color w:val="000000" w:themeColor="text1"/>
          <w:sz w:val="26"/>
          <w:szCs w:val="26"/>
        </w:rPr>
      </w:pPr>
      <w:r w:rsidRPr="00B1521A">
        <w:rPr>
          <w:rFonts w:ascii="Arial" w:hAnsi="Arial" w:cs="Arial"/>
          <w:b/>
          <w:bCs/>
          <w:color w:val="000000" w:themeColor="text1"/>
          <w:sz w:val="26"/>
          <w:szCs w:val="26"/>
        </w:rPr>
        <w:lastRenderedPageBreak/>
        <w:t>ARTÍCULO 2</w:t>
      </w:r>
      <w:r w:rsidR="00CF2848" w:rsidRPr="00B1521A">
        <w:rPr>
          <w:rFonts w:ascii="Arial" w:hAnsi="Arial" w:cs="Arial"/>
          <w:b/>
          <w:bCs/>
          <w:color w:val="000000" w:themeColor="text1"/>
          <w:sz w:val="26"/>
          <w:szCs w:val="26"/>
        </w:rPr>
        <w:t>.</w:t>
      </w:r>
      <w:r w:rsidR="00CF2848" w:rsidRPr="00B1521A">
        <w:rPr>
          <w:rFonts w:ascii="Arial" w:hAnsi="Arial" w:cs="Arial"/>
          <w:color w:val="000000" w:themeColor="text1"/>
          <w:sz w:val="26"/>
          <w:szCs w:val="26"/>
        </w:rPr>
        <w:t xml:space="preserve"> El presente Decreto entra</w:t>
      </w:r>
      <w:r w:rsidRPr="00B1521A">
        <w:rPr>
          <w:rFonts w:ascii="Arial" w:hAnsi="Arial" w:cs="Arial"/>
          <w:color w:val="000000" w:themeColor="text1"/>
          <w:sz w:val="26"/>
          <w:szCs w:val="26"/>
        </w:rPr>
        <w:t>rá</w:t>
      </w:r>
      <w:r w:rsidR="00CF2848" w:rsidRPr="00B1521A">
        <w:rPr>
          <w:rFonts w:ascii="Arial" w:hAnsi="Arial" w:cs="Arial"/>
          <w:color w:val="000000" w:themeColor="text1"/>
          <w:sz w:val="26"/>
          <w:szCs w:val="26"/>
        </w:rPr>
        <w:t xml:space="preserve"> en vigencia</w:t>
      </w:r>
      <w:r w:rsidRPr="00B1521A">
        <w:rPr>
          <w:rFonts w:ascii="Arial" w:hAnsi="Arial" w:cs="Arial"/>
          <w:color w:val="000000" w:themeColor="text1"/>
          <w:sz w:val="26"/>
          <w:szCs w:val="26"/>
        </w:rPr>
        <w:t xml:space="preserve"> a partir del </w:t>
      </w:r>
      <w:r w:rsidR="00CF2848" w:rsidRPr="00B1521A">
        <w:rPr>
          <w:rFonts w:ascii="Arial" w:hAnsi="Arial" w:cs="Arial"/>
          <w:color w:val="000000" w:themeColor="text1"/>
          <w:sz w:val="26"/>
          <w:szCs w:val="26"/>
        </w:rPr>
        <w:t>día de su publicación en el Diario Oficial “La Gaceta”.</w:t>
      </w:r>
    </w:p>
    <w:p w14:paraId="2036ABA3" w14:textId="77777777" w:rsidR="00CF2848" w:rsidRPr="00B1521A" w:rsidRDefault="00CF2848" w:rsidP="00D93A0D">
      <w:pPr>
        <w:spacing w:after="0" w:line="360" w:lineRule="auto"/>
        <w:jc w:val="both"/>
        <w:rPr>
          <w:rFonts w:ascii="Arial" w:hAnsi="Arial" w:cs="Arial"/>
          <w:color w:val="000000" w:themeColor="text1"/>
          <w:sz w:val="26"/>
          <w:szCs w:val="26"/>
          <w:highlight w:val="yellow"/>
        </w:rPr>
      </w:pPr>
    </w:p>
    <w:p w14:paraId="2ABD6AF6" w14:textId="75692A7B" w:rsidR="00EE1249" w:rsidRPr="00B1521A" w:rsidRDefault="00EE1249" w:rsidP="00D93A0D">
      <w:pPr>
        <w:spacing w:after="0" w:line="360" w:lineRule="auto"/>
        <w:jc w:val="both"/>
        <w:rPr>
          <w:rFonts w:ascii="Arial" w:hAnsi="Arial" w:cs="Arial"/>
          <w:color w:val="000000" w:themeColor="text1"/>
          <w:sz w:val="26"/>
          <w:szCs w:val="26"/>
        </w:rPr>
      </w:pPr>
      <w:r w:rsidRPr="00B1521A">
        <w:rPr>
          <w:rFonts w:ascii="Arial" w:hAnsi="Arial" w:cs="Arial"/>
          <w:color w:val="000000" w:themeColor="text1"/>
          <w:sz w:val="26"/>
          <w:szCs w:val="26"/>
        </w:rPr>
        <w:t>Dado en la Ciudad de Tegucigalpa, Municipio del Distrito Central, celebr</w:t>
      </w:r>
      <w:r w:rsidR="009B3C00" w:rsidRPr="00B1521A">
        <w:rPr>
          <w:rFonts w:ascii="Arial" w:hAnsi="Arial" w:cs="Arial"/>
          <w:color w:val="000000" w:themeColor="text1"/>
          <w:sz w:val="26"/>
          <w:szCs w:val="26"/>
        </w:rPr>
        <w:t xml:space="preserve">ado de manera virtual, a los </w:t>
      </w:r>
      <w:r w:rsidR="00827140" w:rsidRPr="00B1521A">
        <w:rPr>
          <w:rFonts w:ascii="Arial" w:hAnsi="Arial" w:cs="Arial"/>
          <w:color w:val="000000" w:themeColor="text1"/>
          <w:sz w:val="26"/>
          <w:szCs w:val="26"/>
        </w:rPr>
        <w:t>______</w:t>
      </w:r>
      <w:r w:rsidR="009B3C00" w:rsidRPr="00B1521A">
        <w:rPr>
          <w:rFonts w:ascii="Arial" w:hAnsi="Arial" w:cs="Arial"/>
          <w:color w:val="000000" w:themeColor="text1"/>
          <w:sz w:val="26"/>
          <w:szCs w:val="26"/>
        </w:rPr>
        <w:t xml:space="preserve"> </w:t>
      </w:r>
      <w:r w:rsidR="00CF2848" w:rsidRPr="00B1521A">
        <w:rPr>
          <w:rFonts w:ascii="Arial" w:hAnsi="Arial" w:cs="Arial"/>
          <w:color w:val="000000" w:themeColor="text1"/>
          <w:sz w:val="26"/>
          <w:szCs w:val="26"/>
        </w:rPr>
        <w:t xml:space="preserve">días </w:t>
      </w:r>
      <w:r w:rsidR="009B3C00" w:rsidRPr="00B1521A">
        <w:rPr>
          <w:rFonts w:ascii="Arial" w:hAnsi="Arial" w:cs="Arial"/>
          <w:color w:val="000000" w:themeColor="text1"/>
          <w:sz w:val="26"/>
          <w:szCs w:val="26"/>
        </w:rPr>
        <w:t xml:space="preserve">del mes de </w:t>
      </w:r>
      <w:r w:rsidR="00827140" w:rsidRPr="00B1521A">
        <w:rPr>
          <w:rFonts w:ascii="Arial" w:hAnsi="Arial" w:cs="Arial"/>
          <w:color w:val="000000" w:themeColor="text1"/>
          <w:sz w:val="26"/>
          <w:szCs w:val="26"/>
        </w:rPr>
        <w:t xml:space="preserve">___________ </w:t>
      </w:r>
      <w:r w:rsidRPr="00B1521A">
        <w:rPr>
          <w:rFonts w:ascii="Arial" w:hAnsi="Arial" w:cs="Arial"/>
          <w:color w:val="000000" w:themeColor="text1"/>
          <w:sz w:val="26"/>
          <w:szCs w:val="26"/>
        </w:rPr>
        <w:t xml:space="preserve">del año </w:t>
      </w:r>
      <w:r w:rsidR="009B3C00" w:rsidRPr="00B1521A">
        <w:rPr>
          <w:rFonts w:ascii="Arial" w:hAnsi="Arial" w:cs="Arial"/>
          <w:color w:val="000000" w:themeColor="text1"/>
          <w:sz w:val="26"/>
          <w:szCs w:val="26"/>
        </w:rPr>
        <w:t>dos mil veintiuno</w:t>
      </w:r>
      <w:r w:rsidRPr="00B1521A">
        <w:rPr>
          <w:rFonts w:ascii="Arial" w:hAnsi="Arial" w:cs="Arial"/>
          <w:color w:val="000000" w:themeColor="text1"/>
          <w:sz w:val="26"/>
          <w:szCs w:val="26"/>
        </w:rPr>
        <w:t xml:space="preserve"> (2021).</w:t>
      </w:r>
    </w:p>
    <w:p w14:paraId="3FBD2A25" w14:textId="77777777" w:rsidR="009B3C00" w:rsidRPr="00B1521A" w:rsidRDefault="009B3C00" w:rsidP="00D93A0D">
      <w:pPr>
        <w:spacing w:after="0" w:line="360" w:lineRule="auto"/>
        <w:jc w:val="center"/>
        <w:rPr>
          <w:rFonts w:ascii="Arial" w:eastAsia="Arial" w:hAnsi="Arial" w:cs="Arial"/>
          <w:color w:val="000000" w:themeColor="text1"/>
          <w:sz w:val="26"/>
          <w:szCs w:val="26"/>
        </w:rPr>
      </w:pPr>
    </w:p>
    <w:p w14:paraId="76F8CCE5" w14:textId="77777777" w:rsidR="001539B8" w:rsidRPr="00B1521A" w:rsidRDefault="001539B8" w:rsidP="00525414">
      <w:pPr>
        <w:spacing w:after="0" w:line="240" w:lineRule="auto"/>
        <w:rPr>
          <w:rFonts w:ascii="Arial" w:eastAsia="Arial" w:hAnsi="Arial" w:cs="Arial"/>
          <w:color w:val="000000" w:themeColor="text1"/>
          <w:sz w:val="26"/>
          <w:szCs w:val="26"/>
        </w:rPr>
      </w:pPr>
    </w:p>
    <w:p w14:paraId="7554C8E0" w14:textId="77777777" w:rsidR="00580752" w:rsidRPr="00B1521A" w:rsidRDefault="00580752" w:rsidP="00525414">
      <w:pPr>
        <w:spacing w:after="0" w:line="240" w:lineRule="auto"/>
        <w:jc w:val="center"/>
        <w:rPr>
          <w:rFonts w:ascii="Arial" w:eastAsia="Arial" w:hAnsi="Arial" w:cs="Arial"/>
          <w:b/>
          <w:color w:val="000000" w:themeColor="text1"/>
          <w:sz w:val="26"/>
          <w:szCs w:val="26"/>
        </w:rPr>
      </w:pPr>
      <w:r w:rsidRPr="00B1521A">
        <w:rPr>
          <w:rFonts w:ascii="Arial" w:eastAsia="Arial" w:hAnsi="Arial" w:cs="Arial"/>
          <w:b/>
          <w:color w:val="000000" w:themeColor="text1"/>
          <w:sz w:val="26"/>
          <w:szCs w:val="26"/>
        </w:rPr>
        <w:t>MAURICIO OLIVA HERRERA</w:t>
      </w:r>
    </w:p>
    <w:p w14:paraId="50AB3CCC" w14:textId="77777777" w:rsidR="00580752" w:rsidRPr="00B1521A" w:rsidRDefault="00580752" w:rsidP="00525414">
      <w:pPr>
        <w:spacing w:after="0" w:line="240" w:lineRule="auto"/>
        <w:jc w:val="center"/>
        <w:rPr>
          <w:rFonts w:ascii="Arial" w:eastAsia="Arial" w:hAnsi="Arial" w:cs="Arial"/>
          <w:b/>
          <w:color w:val="000000" w:themeColor="text1"/>
          <w:sz w:val="26"/>
          <w:szCs w:val="26"/>
        </w:rPr>
      </w:pPr>
      <w:r w:rsidRPr="00B1521A">
        <w:rPr>
          <w:rFonts w:ascii="Arial" w:eastAsia="Arial" w:hAnsi="Arial" w:cs="Arial"/>
          <w:b/>
          <w:color w:val="000000" w:themeColor="text1"/>
          <w:sz w:val="26"/>
          <w:szCs w:val="26"/>
        </w:rPr>
        <w:t>PRESIDENTE</w:t>
      </w:r>
    </w:p>
    <w:p w14:paraId="54484F07" w14:textId="77777777" w:rsidR="009B3C00" w:rsidRPr="00B1521A" w:rsidRDefault="009B3C00" w:rsidP="00525414">
      <w:pPr>
        <w:spacing w:after="0" w:line="240" w:lineRule="auto"/>
        <w:rPr>
          <w:rFonts w:ascii="Arial" w:eastAsia="Arial" w:hAnsi="Arial" w:cs="Arial"/>
          <w:b/>
          <w:color w:val="000000" w:themeColor="text1"/>
          <w:sz w:val="26"/>
          <w:szCs w:val="26"/>
        </w:rPr>
      </w:pPr>
    </w:p>
    <w:p w14:paraId="41D95DF5" w14:textId="77777777" w:rsidR="001539B8" w:rsidRPr="00B1521A" w:rsidRDefault="001539B8" w:rsidP="00525414">
      <w:pPr>
        <w:spacing w:after="0" w:line="240" w:lineRule="auto"/>
        <w:rPr>
          <w:rFonts w:ascii="Arial" w:eastAsia="Arial" w:hAnsi="Arial" w:cs="Arial"/>
          <w:b/>
          <w:color w:val="000000" w:themeColor="text1"/>
          <w:sz w:val="26"/>
          <w:szCs w:val="26"/>
        </w:rPr>
      </w:pPr>
    </w:p>
    <w:p w14:paraId="6065A9DF" w14:textId="77777777" w:rsidR="009F0DDA" w:rsidRPr="00B1521A" w:rsidRDefault="009F0DDA" w:rsidP="00525414">
      <w:pPr>
        <w:spacing w:after="0" w:line="240" w:lineRule="auto"/>
        <w:jc w:val="center"/>
        <w:rPr>
          <w:rFonts w:ascii="Arial" w:eastAsia="Arial" w:hAnsi="Arial" w:cs="Arial"/>
          <w:b/>
          <w:color w:val="000000" w:themeColor="text1"/>
          <w:sz w:val="26"/>
          <w:szCs w:val="26"/>
        </w:rPr>
      </w:pPr>
    </w:p>
    <w:p w14:paraId="3732BEAF" w14:textId="1AFF1B30" w:rsidR="00580752" w:rsidRPr="00B1521A" w:rsidRDefault="00580752" w:rsidP="00525414">
      <w:pPr>
        <w:tabs>
          <w:tab w:val="left" w:pos="1243"/>
        </w:tabs>
        <w:spacing w:after="0" w:line="240" w:lineRule="auto"/>
        <w:jc w:val="center"/>
        <w:rPr>
          <w:rFonts w:ascii="Arial" w:eastAsia="Arial" w:hAnsi="Arial" w:cs="Arial"/>
          <w:b/>
          <w:color w:val="000000" w:themeColor="text1"/>
          <w:sz w:val="26"/>
          <w:szCs w:val="26"/>
        </w:rPr>
      </w:pPr>
      <w:r w:rsidRPr="00B1521A">
        <w:rPr>
          <w:rFonts w:ascii="Arial" w:eastAsia="Arial" w:hAnsi="Arial" w:cs="Arial"/>
          <w:b/>
          <w:color w:val="000000" w:themeColor="text1"/>
          <w:sz w:val="26"/>
          <w:szCs w:val="26"/>
        </w:rPr>
        <w:t>JOSÉ TOMÁS ZAMBRANO</w:t>
      </w:r>
      <w:r w:rsidRPr="00B1521A">
        <w:rPr>
          <w:rFonts w:ascii="Arial" w:eastAsia="Arial" w:hAnsi="Arial" w:cs="Arial"/>
          <w:b/>
          <w:color w:val="000000" w:themeColor="text1"/>
          <w:sz w:val="26"/>
          <w:szCs w:val="26"/>
        </w:rPr>
        <w:tab/>
      </w:r>
      <w:r w:rsidRPr="00B1521A">
        <w:rPr>
          <w:rFonts w:ascii="Arial" w:eastAsia="Arial" w:hAnsi="Arial" w:cs="Arial"/>
          <w:b/>
          <w:color w:val="000000" w:themeColor="text1"/>
          <w:sz w:val="26"/>
          <w:szCs w:val="26"/>
        </w:rPr>
        <w:tab/>
        <w:t xml:space="preserve">SALVADOR VALERIANO PINEDA </w:t>
      </w:r>
    </w:p>
    <w:p w14:paraId="63BBB91E" w14:textId="08CB3DA0" w:rsidR="000A4808" w:rsidRPr="00B1521A" w:rsidRDefault="00580752" w:rsidP="00525414">
      <w:pPr>
        <w:tabs>
          <w:tab w:val="left" w:pos="1243"/>
        </w:tabs>
        <w:spacing w:after="0" w:line="240" w:lineRule="auto"/>
        <w:rPr>
          <w:rFonts w:ascii="Arial" w:hAnsi="Arial" w:cs="Arial"/>
          <w:b/>
          <w:color w:val="000000" w:themeColor="text1"/>
          <w:sz w:val="26"/>
          <w:szCs w:val="26"/>
        </w:rPr>
      </w:pPr>
      <w:r w:rsidRPr="00B1521A">
        <w:rPr>
          <w:rFonts w:ascii="Arial" w:eastAsia="Arial" w:hAnsi="Arial" w:cs="Arial"/>
          <w:b/>
          <w:color w:val="000000" w:themeColor="text1"/>
          <w:sz w:val="26"/>
          <w:szCs w:val="26"/>
        </w:rPr>
        <w:t xml:space="preserve">             SECRETARIO </w:t>
      </w:r>
      <w:r w:rsidRPr="00B1521A">
        <w:rPr>
          <w:rFonts w:ascii="Arial" w:eastAsia="Arial" w:hAnsi="Arial" w:cs="Arial"/>
          <w:b/>
          <w:color w:val="000000" w:themeColor="text1"/>
          <w:sz w:val="26"/>
          <w:szCs w:val="26"/>
        </w:rPr>
        <w:tab/>
      </w:r>
      <w:r w:rsidRPr="00B1521A">
        <w:rPr>
          <w:rFonts w:ascii="Arial" w:eastAsia="Arial" w:hAnsi="Arial" w:cs="Arial"/>
          <w:b/>
          <w:color w:val="000000" w:themeColor="text1"/>
          <w:sz w:val="26"/>
          <w:szCs w:val="26"/>
        </w:rPr>
        <w:tab/>
      </w:r>
      <w:r w:rsidRPr="00B1521A">
        <w:rPr>
          <w:rFonts w:ascii="Arial" w:eastAsia="Arial" w:hAnsi="Arial" w:cs="Arial"/>
          <w:b/>
          <w:color w:val="000000" w:themeColor="text1"/>
          <w:sz w:val="26"/>
          <w:szCs w:val="26"/>
        </w:rPr>
        <w:tab/>
      </w:r>
      <w:r w:rsidRPr="00B1521A">
        <w:rPr>
          <w:rFonts w:ascii="Arial" w:eastAsia="Arial" w:hAnsi="Arial" w:cs="Arial"/>
          <w:b/>
          <w:color w:val="000000" w:themeColor="text1"/>
          <w:sz w:val="26"/>
          <w:szCs w:val="26"/>
        </w:rPr>
        <w:tab/>
      </w:r>
      <w:r w:rsidRPr="00B1521A">
        <w:rPr>
          <w:rFonts w:ascii="Arial" w:eastAsia="Arial" w:hAnsi="Arial" w:cs="Arial"/>
          <w:b/>
          <w:color w:val="000000" w:themeColor="text1"/>
          <w:sz w:val="26"/>
          <w:szCs w:val="26"/>
        </w:rPr>
        <w:tab/>
      </w:r>
      <w:r w:rsidRPr="00B1521A">
        <w:rPr>
          <w:rFonts w:ascii="Arial" w:eastAsia="Arial" w:hAnsi="Arial" w:cs="Arial"/>
          <w:b/>
          <w:color w:val="000000" w:themeColor="text1"/>
          <w:sz w:val="26"/>
          <w:szCs w:val="26"/>
        </w:rPr>
        <w:tab/>
        <w:t xml:space="preserve">  SECRETARIO</w:t>
      </w:r>
    </w:p>
    <w:p w14:paraId="7F7D0564" w14:textId="1BC58EB4" w:rsidR="000A4808" w:rsidRPr="00B1521A" w:rsidRDefault="000A4808" w:rsidP="00D93A0D">
      <w:pPr>
        <w:spacing w:after="0" w:line="360" w:lineRule="auto"/>
        <w:jc w:val="both"/>
        <w:rPr>
          <w:rFonts w:ascii="Arial" w:hAnsi="Arial" w:cs="Arial"/>
          <w:b/>
          <w:color w:val="000000" w:themeColor="text1"/>
          <w:sz w:val="26"/>
          <w:szCs w:val="26"/>
        </w:rPr>
      </w:pPr>
    </w:p>
    <w:p w14:paraId="0DDF64B1" w14:textId="77777777" w:rsidR="000A4808" w:rsidRPr="00B1521A" w:rsidRDefault="000A4808" w:rsidP="00D93A0D">
      <w:pPr>
        <w:spacing w:after="0" w:line="360" w:lineRule="auto"/>
        <w:jc w:val="both"/>
        <w:rPr>
          <w:rFonts w:ascii="Arial" w:hAnsi="Arial" w:cs="Arial"/>
          <w:b/>
          <w:color w:val="000000" w:themeColor="text1"/>
          <w:sz w:val="26"/>
          <w:szCs w:val="26"/>
        </w:rPr>
      </w:pPr>
    </w:p>
    <w:bookmarkEnd w:id="0"/>
    <w:p w14:paraId="4E26A06F" w14:textId="77777777" w:rsidR="000A4808" w:rsidRPr="00B1521A" w:rsidRDefault="000A4808" w:rsidP="00D93A0D">
      <w:pPr>
        <w:spacing w:after="0" w:line="360" w:lineRule="auto"/>
        <w:jc w:val="both"/>
        <w:rPr>
          <w:rFonts w:ascii="Arial" w:hAnsi="Arial" w:cs="Arial"/>
          <w:b/>
          <w:color w:val="000000" w:themeColor="text1"/>
          <w:sz w:val="26"/>
          <w:szCs w:val="26"/>
        </w:rPr>
      </w:pPr>
    </w:p>
    <w:sectPr w:rsidR="000A4808" w:rsidRPr="00B1521A" w:rsidSect="00D927B9">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0956" w14:textId="77777777" w:rsidR="008B5612" w:rsidRDefault="008B5612" w:rsidP="000B6935">
      <w:pPr>
        <w:spacing w:after="0" w:line="240" w:lineRule="auto"/>
      </w:pPr>
      <w:r>
        <w:separator/>
      </w:r>
    </w:p>
  </w:endnote>
  <w:endnote w:type="continuationSeparator" w:id="0">
    <w:p w14:paraId="1EFE4AD7" w14:textId="77777777" w:rsidR="008B5612" w:rsidRDefault="008B5612" w:rsidP="000B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795633"/>
      <w:docPartObj>
        <w:docPartGallery w:val="Page Numbers (Bottom of Page)"/>
        <w:docPartUnique/>
      </w:docPartObj>
    </w:sdtPr>
    <w:sdtEndPr/>
    <w:sdtContent>
      <w:p w14:paraId="2F7E02C3" w14:textId="607A1E60" w:rsidR="00CD0A16" w:rsidRDefault="00CD0A16">
        <w:pPr>
          <w:pStyle w:val="Piedepgina"/>
          <w:jc w:val="center"/>
        </w:pPr>
        <w:r>
          <w:fldChar w:fldCharType="begin"/>
        </w:r>
        <w:r>
          <w:instrText>PAGE   \* MERGEFORMAT</w:instrText>
        </w:r>
        <w:r>
          <w:fldChar w:fldCharType="separate"/>
        </w:r>
        <w:r w:rsidR="004B2887" w:rsidRPr="004B2887">
          <w:rPr>
            <w:noProof/>
            <w:lang w:val="es-ES"/>
          </w:rPr>
          <w:t>7</w:t>
        </w:r>
        <w:r>
          <w:fldChar w:fldCharType="end"/>
        </w:r>
      </w:p>
    </w:sdtContent>
  </w:sdt>
  <w:p w14:paraId="103CB36E" w14:textId="77777777" w:rsidR="00CD0A16" w:rsidRDefault="00CD0A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ED4B" w14:textId="77777777" w:rsidR="008B5612" w:rsidRDefault="008B5612" w:rsidP="000B6935">
      <w:pPr>
        <w:spacing w:after="0" w:line="240" w:lineRule="auto"/>
      </w:pPr>
      <w:r>
        <w:separator/>
      </w:r>
    </w:p>
  </w:footnote>
  <w:footnote w:type="continuationSeparator" w:id="0">
    <w:p w14:paraId="5E51EDFE" w14:textId="77777777" w:rsidR="008B5612" w:rsidRDefault="008B5612" w:rsidP="000B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BC0F" w14:textId="77777777" w:rsidR="00CD0A16" w:rsidRDefault="00CD0A16" w:rsidP="00BB21EE">
    <w:pPr>
      <w:pStyle w:val="Encabezado"/>
      <w:jc w:val="center"/>
    </w:pPr>
    <w:r w:rsidRPr="00D9538E">
      <w:rPr>
        <w:rFonts w:ascii="Times New Roman" w:hAnsi="Times New Roman" w:cs="Times New Roman"/>
        <w:noProof/>
        <w:szCs w:val="32"/>
      </w:rPr>
      <w:drawing>
        <wp:inline distT="0" distB="0" distL="0" distR="0" wp14:anchorId="2B3996AB" wp14:editId="5B55E766">
          <wp:extent cx="1828800" cy="1181100"/>
          <wp:effectExtent l="19050" t="0" r="0" b="0"/>
          <wp:docPr id="1" name="Imagen 1" descr="MEMBRETE CARTAS 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CARTAS CN"/>
                  <pic:cNvPicPr>
                    <a:picLocks noChangeAspect="1" noChangeArrowheads="1"/>
                  </pic:cNvPicPr>
                </pic:nvPicPr>
                <pic:blipFill>
                  <a:blip r:embed="rId1" cstate="print"/>
                  <a:srcRect/>
                  <a:stretch>
                    <a:fillRect/>
                  </a:stretch>
                </pic:blipFill>
                <pic:spPr bwMode="auto">
                  <a:xfrm>
                    <a:off x="0" y="0"/>
                    <a:ext cx="1828800" cy="1181100"/>
                  </a:xfrm>
                  <a:prstGeom prst="rect">
                    <a:avLst/>
                  </a:prstGeom>
                  <a:noFill/>
                  <a:ln w="9525">
                    <a:noFill/>
                    <a:miter lim="800000"/>
                    <a:headEnd/>
                    <a:tailEnd/>
                  </a:ln>
                </pic:spPr>
              </pic:pic>
            </a:graphicData>
          </a:graphic>
        </wp:inline>
      </w:drawing>
    </w:r>
  </w:p>
  <w:p w14:paraId="310D6A3C" w14:textId="77777777" w:rsidR="00CD0A16" w:rsidRDefault="00CD0A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093"/>
    <w:multiLevelType w:val="multilevel"/>
    <w:tmpl w:val="FCFE4E2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9407246"/>
    <w:multiLevelType w:val="multilevel"/>
    <w:tmpl w:val="9334A0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F604FF8"/>
    <w:multiLevelType w:val="multilevel"/>
    <w:tmpl w:val="5F98D0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16B3F97"/>
    <w:multiLevelType w:val="multilevel"/>
    <w:tmpl w:val="9B0EDF7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28406A75"/>
    <w:multiLevelType w:val="multilevel"/>
    <w:tmpl w:val="C908B7A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BE34E72"/>
    <w:multiLevelType w:val="hybridMultilevel"/>
    <w:tmpl w:val="E272BB4A"/>
    <w:lvl w:ilvl="0" w:tplc="0AF8165E">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38A134F1"/>
    <w:multiLevelType w:val="multilevel"/>
    <w:tmpl w:val="9DDEFF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9E13669"/>
    <w:multiLevelType w:val="multilevel"/>
    <w:tmpl w:val="34DE766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3F665CAC"/>
    <w:multiLevelType w:val="hybridMultilevel"/>
    <w:tmpl w:val="D4929BCC"/>
    <w:lvl w:ilvl="0" w:tplc="BC76A29A">
      <w:start w:val="1"/>
      <w:numFmt w:val="decimal"/>
      <w:lvlText w:val="%1)"/>
      <w:lvlJc w:val="center"/>
      <w:pPr>
        <w:ind w:left="2912" w:hanging="360"/>
      </w:pPr>
      <w:rPr>
        <w:rFonts w:hint="default"/>
        <w:color w:val="000000" w:themeColor="text1"/>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9" w15:restartNumberingAfterBreak="0">
    <w:nsid w:val="4339309C"/>
    <w:multiLevelType w:val="multilevel"/>
    <w:tmpl w:val="1C5E8C7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0" w15:restartNumberingAfterBreak="0">
    <w:nsid w:val="44483166"/>
    <w:multiLevelType w:val="hybridMultilevel"/>
    <w:tmpl w:val="A3A20430"/>
    <w:lvl w:ilvl="0" w:tplc="0AF8165E">
      <w:start w:val="1"/>
      <w:numFmt w:val="decimal"/>
      <w:lvlText w:val="%1)"/>
      <w:lvlJc w:val="center"/>
      <w:pPr>
        <w:ind w:left="2333" w:hanging="360"/>
      </w:pPr>
      <w:rPr>
        <w:rFonts w:hint="default"/>
      </w:rPr>
    </w:lvl>
    <w:lvl w:ilvl="1" w:tplc="0C0A0019">
      <w:start w:val="1"/>
      <w:numFmt w:val="lowerLetter"/>
      <w:lvlText w:val="%2."/>
      <w:lvlJc w:val="left"/>
      <w:pPr>
        <w:ind w:left="3053" w:hanging="360"/>
      </w:pPr>
    </w:lvl>
    <w:lvl w:ilvl="2" w:tplc="0C0A001B">
      <w:start w:val="1"/>
      <w:numFmt w:val="lowerRoman"/>
      <w:lvlText w:val="%3."/>
      <w:lvlJc w:val="right"/>
      <w:pPr>
        <w:ind w:left="3773" w:hanging="180"/>
      </w:pPr>
    </w:lvl>
    <w:lvl w:ilvl="3" w:tplc="0C0A000F">
      <w:start w:val="1"/>
      <w:numFmt w:val="decimal"/>
      <w:lvlText w:val="%4."/>
      <w:lvlJc w:val="left"/>
      <w:pPr>
        <w:ind w:left="4493" w:hanging="360"/>
      </w:pPr>
    </w:lvl>
    <w:lvl w:ilvl="4" w:tplc="0C0A0019" w:tentative="1">
      <w:start w:val="1"/>
      <w:numFmt w:val="lowerLetter"/>
      <w:lvlText w:val="%5."/>
      <w:lvlJc w:val="left"/>
      <w:pPr>
        <w:ind w:left="5213" w:hanging="360"/>
      </w:pPr>
    </w:lvl>
    <w:lvl w:ilvl="5" w:tplc="0C0A001B" w:tentative="1">
      <w:start w:val="1"/>
      <w:numFmt w:val="lowerRoman"/>
      <w:lvlText w:val="%6."/>
      <w:lvlJc w:val="right"/>
      <w:pPr>
        <w:ind w:left="5933" w:hanging="180"/>
      </w:pPr>
    </w:lvl>
    <w:lvl w:ilvl="6" w:tplc="0C0A000F" w:tentative="1">
      <w:start w:val="1"/>
      <w:numFmt w:val="decimal"/>
      <w:lvlText w:val="%7."/>
      <w:lvlJc w:val="left"/>
      <w:pPr>
        <w:ind w:left="6653" w:hanging="360"/>
      </w:pPr>
    </w:lvl>
    <w:lvl w:ilvl="7" w:tplc="0C0A0019" w:tentative="1">
      <w:start w:val="1"/>
      <w:numFmt w:val="lowerLetter"/>
      <w:lvlText w:val="%8."/>
      <w:lvlJc w:val="left"/>
      <w:pPr>
        <w:ind w:left="7373" w:hanging="360"/>
      </w:pPr>
    </w:lvl>
    <w:lvl w:ilvl="8" w:tplc="0C0A001B" w:tentative="1">
      <w:start w:val="1"/>
      <w:numFmt w:val="lowerRoman"/>
      <w:lvlText w:val="%9."/>
      <w:lvlJc w:val="right"/>
      <w:pPr>
        <w:ind w:left="8093" w:hanging="180"/>
      </w:pPr>
    </w:lvl>
  </w:abstractNum>
  <w:abstractNum w:abstractNumId="11" w15:restartNumberingAfterBreak="0">
    <w:nsid w:val="44617940"/>
    <w:multiLevelType w:val="hybridMultilevel"/>
    <w:tmpl w:val="A96E5D9E"/>
    <w:lvl w:ilvl="0" w:tplc="E33C346E">
      <w:start w:val="1"/>
      <w:numFmt w:val="decimal"/>
      <w:lvlText w:val="%1)"/>
      <w:lvlJc w:val="center"/>
      <w:pPr>
        <w:ind w:left="2203" w:hanging="360"/>
      </w:pPr>
      <w:rPr>
        <w:rFonts w:hint="default"/>
        <w:b w:val="0"/>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B5411D7"/>
    <w:multiLevelType w:val="hybridMultilevel"/>
    <w:tmpl w:val="31608AE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51DC2524"/>
    <w:multiLevelType w:val="multilevel"/>
    <w:tmpl w:val="2220AE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942039D"/>
    <w:multiLevelType w:val="multilevel"/>
    <w:tmpl w:val="8A882BC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5" w15:restartNumberingAfterBreak="0">
    <w:nsid w:val="5DBC4FFA"/>
    <w:multiLevelType w:val="multilevel"/>
    <w:tmpl w:val="FFE4747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6" w15:restartNumberingAfterBreak="0">
    <w:nsid w:val="6BBE37C0"/>
    <w:multiLevelType w:val="multilevel"/>
    <w:tmpl w:val="2ECA422A"/>
    <w:lvl w:ilvl="0">
      <w:start w:val="1"/>
      <w:numFmt w:val="decimal"/>
      <w:lvlText w:val="%1)"/>
      <w:lvlJc w:val="center"/>
      <w:pPr>
        <w:ind w:left="1625" w:firstLine="360"/>
      </w:pPr>
      <w:rPr>
        <w:rFonts w:hint="default"/>
        <w:u w:val="none"/>
      </w:rPr>
    </w:lvl>
    <w:lvl w:ilvl="1">
      <w:start w:val="1"/>
      <w:numFmt w:val="decimal"/>
      <w:lvlText w:val="%2)"/>
      <w:lvlJc w:val="center"/>
      <w:pPr>
        <w:ind w:left="1440" w:firstLine="1080"/>
      </w:pPr>
      <w:rPr>
        <w:rFont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DA77A9C"/>
    <w:multiLevelType w:val="multilevel"/>
    <w:tmpl w:val="00EE29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3"/>
  </w:num>
  <w:num w:numId="3">
    <w:abstractNumId w:val="4"/>
  </w:num>
  <w:num w:numId="4">
    <w:abstractNumId w:val="1"/>
  </w:num>
  <w:num w:numId="5">
    <w:abstractNumId w:val="6"/>
  </w:num>
  <w:num w:numId="6">
    <w:abstractNumId w:val="0"/>
  </w:num>
  <w:num w:numId="7">
    <w:abstractNumId w:val="14"/>
  </w:num>
  <w:num w:numId="8">
    <w:abstractNumId w:val="17"/>
  </w:num>
  <w:num w:numId="9">
    <w:abstractNumId w:val="9"/>
  </w:num>
  <w:num w:numId="10">
    <w:abstractNumId w:val="2"/>
  </w:num>
  <w:num w:numId="11">
    <w:abstractNumId w:val="13"/>
  </w:num>
  <w:num w:numId="12">
    <w:abstractNumId w:val="15"/>
  </w:num>
  <w:num w:numId="13">
    <w:abstractNumId w:val="7"/>
  </w:num>
  <w:num w:numId="14">
    <w:abstractNumId w:val="10"/>
  </w:num>
  <w:num w:numId="15">
    <w:abstractNumId w:val="8"/>
  </w:num>
  <w:num w:numId="16">
    <w:abstractNumId w:val="1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EC"/>
    <w:rsid w:val="0000238A"/>
    <w:rsid w:val="00002694"/>
    <w:rsid w:val="00003791"/>
    <w:rsid w:val="000115A2"/>
    <w:rsid w:val="000150E8"/>
    <w:rsid w:val="00020072"/>
    <w:rsid w:val="0002451C"/>
    <w:rsid w:val="000303EF"/>
    <w:rsid w:val="000328F4"/>
    <w:rsid w:val="00051E1E"/>
    <w:rsid w:val="00061F4E"/>
    <w:rsid w:val="0006328E"/>
    <w:rsid w:val="00064F37"/>
    <w:rsid w:val="0006707E"/>
    <w:rsid w:val="0007113F"/>
    <w:rsid w:val="00077A19"/>
    <w:rsid w:val="00086A0E"/>
    <w:rsid w:val="00091155"/>
    <w:rsid w:val="00092930"/>
    <w:rsid w:val="00095B58"/>
    <w:rsid w:val="000A28A6"/>
    <w:rsid w:val="000A3C27"/>
    <w:rsid w:val="000A4808"/>
    <w:rsid w:val="000B0C5A"/>
    <w:rsid w:val="000B587D"/>
    <w:rsid w:val="000B6935"/>
    <w:rsid w:val="000B7E62"/>
    <w:rsid w:val="000C66E8"/>
    <w:rsid w:val="000D11D6"/>
    <w:rsid w:val="000D1B53"/>
    <w:rsid w:val="000D4C62"/>
    <w:rsid w:val="000D7BCC"/>
    <w:rsid w:val="000E15A1"/>
    <w:rsid w:val="000E3FD2"/>
    <w:rsid w:val="000F0706"/>
    <w:rsid w:val="000F4375"/>
    <w:rsid w:val="000F5005"/>
    <w:rsid w:val="000F7B4D"/>
    <w:rsid w:val="00100996"/>
    <w:rsid w:val="00100AD4"/>
    <w:rsid w:val="00107BA3"/>
    <w:rsid w:val="00107D4F"/>
    <w:rsid w:val="0011187B"/>
    <w:rsid w:val="0011452C"/>
    <w:rsid w:val="00114844"/>
    <w:rsid w:val="00116B30"/>
    <w:rsid w:val="00116EE6"/>
    <w:rsid w:val="001256CC"/>
    <w:rsid w:val="00127720"/>
    <w:rsid w:val="00130502"/>
    <w:rsid w:val="00130CC2"/>
    <w:rsid w:val="00131B9D"/>
    <w:rsid w:val="00132F87"/>
    <w:rsid w:val="0013485E"/>
    <w:rsid w:val="00135B71"/>
    <w:rsid w:val="001360F3"/>
    <w:rsid w:val="00141A42"/>
    <w:rsid w:val="00142C59"/>
    <w:rsid w:val="001525C7"/>
    <w:rsid w:val="001535B6"/>
    <w:rsid w:val="001539B8"/>
    <w:rsid w:val="00154196"/>
    <w:rsid w:val="00163EBE"/>
    <w:rsid w:val="001719DB"/>
    <w:rsid w:val="001731E7"/>
    <w:rsid w:val="00180CCE"/>
    <w:rsid w:val="00183928"/>
    <w:rsid w:val="00185815"/>
    <w:rsid w:val="00190151"/>
    <w:rsid w:val="00191F5C"/>
    <w:rsid w:val="001A67DF"/>
    <w:rsid w:val="001B2B2A"/>
    <w:rsid w:val="001B5A60"/>
    <w:rsid w:val="001C0189"/>
    <w:rsid w:val="001C13E0"/>
    <w:rsid w:val="001C6E8A"/>
    <w:rsid w:val="001C7FFE"/>
    <w:rsid w:val="001D4C5C"/>
    <w:rsid w:val="001D688B"/>
    <w:rsid w:val="001E6CA2"/>
    <w:rsid w:val="001F1D27"/>
    <w:rsid w:val="001F29F5"/>
    <w:rsid w:val="001F4BDF"/>
    <w:rsid w:val="001F718F"/>
    <w:rsid w:val="00204F63"/>
    <w:rsid w:val="0021254C"/>
    <w:rsid w:val="00213274"/>
    <w:rsid w:val="00227D3A"/>
    <w:rsid w:val="00232D0B"/>
    <w:rsid w:val="00237506"/>
    <w:rsid w:val="00241E63"/>
    <w:rsid w:val="00242678"/>
    <w:rsid w:val="002463B9"/>
    <w:rsid w:val="00255303"/>
    <w:rsid w:val="00265DD1"/>
    <w:rsid w:val="00265E62"/>
    <w:rsid w:val="00275538"/>
    <w:rsid w:val="00282676"/>
    <w:rsid w:val="00286271"/>
    <w:rsid w:val="002867D5"/>
    <w:rsid w:val="00287434"/>
    <w:rsid w:val="00287B7C"/>
    <w:rsid w:val="00290301"/>
    <w:rsid w:val="00290546"/>
    <w:rsid w:val="002939AC"/>
    <w:rsid w:val="002A75DB"/>
    <w:rsid w:val="002B01C3"/>
    <w:rsid w:val="002B0B0B"/>
    <w:rsid w:val="002B4658"/>
    <w:rsid w:val="002B7330"/>
    <w:rsid w:val="002C466D"/>
    <w:rsid w:val="002C4F21"/>
    <w:rsid w:val="002E451F"/>
    <w:rsid w:val="002F23E2"/>
    <w:rsid w:val="00306FBD"/>
    <w:rsid w:val="00310C6F"/>
    <w:rsid w:val="00313C1E"/>
    <w:rsid w:val="0031629D"/>
    <w:rsid w:val="00325B33"/>
    <w:rsid w:val="003311CA"/>
    <w:rsid w:val="00337C82"/>
    <w:rsid w:val="003465EE"/>
    <w:rsid w:val="00360F7B"/>
    <w:rsid w:val="0036675B"/>
    <w:rsid w:val="0036731C"/>
    <w:rsid w:val="00370244"/>
    <w:rsid w:val="0037489B"/>
    <w:rsid w:val="0038425E"/>
    <w:rsid w:val="00392E10"/>
    <w:rsid w:val="00397360"/>
    <w:rsid w:val="0039791F"/>
    <w:rsid w:val="003A0BA8"/>
    <w:rsid w:val="003A52B4"/>
    <w:rsid w:val="003A719A"/>
    <w:rsid w:val="003B094C"/>
    <w:rsid w:val="003B623D"/>
    <w:rsid w:val="003C014C"/>
    <w:rsid w:val="003C3001"/>
    <w:rsid w:val="003E0AAD"/>
    <w:rsid w:val="003E4F17"/>
    <w:rsid w:val="003E5C0A"/>
    <w:rsid w:val="003E6F3D"/>
    <w:rsid w:val="003E7EEB"/>
    <w:rsid w:val="003F075F"/>
    <w:rsid w:val="003F0F00"/>
    <w:rsid w:val="003F759E"/>
    <w:rsid w:val="004007B3"/>
    <w:rsid w:val="004041C8"/>
    <w:rsid w:val="004052D4"/>
    <w:rsid w:val="004052F1"/>
    <w:rsid w:val="00407525"/>
    <w:rsid w:val="00412AAD"/>
    <w:rsid w:val="0041503A"/>
    <w:rsid w:val="00416481"/>
    <w:rsid w:val="0042416C"/>
    <w:rsid w:val="00433B57"/>
    <w:rsid w:val="00441577"/>
    <w:rsid w:val="00441910"/>
    <w:rsid w:val="0045169E"/>
    <w:rsid w:val="004522D5"/>
    <w:rsid w:val="00455EE0"/>
    <w:rsid w:val="00460B7C"/>
    <w:rsid w:val="00465613"/>
    <w:rsid w:val="00466789"/>
    <w:rsid w:val="00470478"/>
    <w:rsid w:val="00470AE9"/>
    <w:rsid w:val="00473385"/>
    <w:rsid w:val="004808F7"/>
    <w:rsid w:val="004819FE"/>
    <w:rsid w:val="0049327F"/>
    <w:rsid w:val="004A01E5"/>
    <w:rsid w:val="004B1DEC"/>
    <w:rsid w:val="004B2887"/>
    <w:rsid w:val="004B43C6"/>
    <w:rsid w:val="004B58AF"/>
    <w:rsid w:val="004B5CFE"/>
    <w:rsid w:val="004D1DE9"/>
    <w:rsid w:val="004D2DD0"/>
    <w:rsid w:val="004D343B"/>
    <w:rsid w:val="004D785A"/>
    <w:rsid w:val="004E7BC1"/>
    <w:rsid w:val="0050314C"/>
    <w:rsid w:val="005108E9"/>
    <w:rsid w:val="00512509"/>
    <w:rsid w:val="0052378A"/>
    <w:rsid w:val="00525153"/>
    <w:rsid w:val="00525414"/>
    <w:rsid w:val="00542406"/>
    <w:rsid w:val="005567FD"/>
    <w:rsid w:val="00557061"/>
    <w:rsid w:val="005631F3"/>
    <w:rsid w:val="005651BC"/>
    <w:rsid w:val="005741AB"/>
    <w:rsid w:val="00575D11"/>
    <w:rsid w:val="00576CC4"/>
    <w:rsid w:val="00580752"/>
    <w:rsid w:val="00583E89"/>
    <w:rsid w:val="00597F7B"/>
    <w:rsid w:val="005A29DF"/>
    <w:rsid w:val="005A41E1"/>
    <w:rsid w:val="005B07D2"/>
    <w:rsid w:val="005B36DB"/>
    <w:rsid w:val="005C71D0"/>
    <w:rsid w:val="005D19F7"/>
    <w:rsid w:val="005D3613"/>
    <w:rsid w:val="005D60B5"/>
    <w:rsid w:val="005E33D5"/>
    <w:rsid w:val="005F0ABF"/>
    <w:rsid w:val="005F6C7F"/>
    <w:rsid w:val="00600112"/>
    <w:rsid w:val="0060421C"/>
    <w:rsid w:val="006055FC"/>
    <w:rsid w:val="00606B0B"/>
    <w:rsid w:val="00621D30"/>
    <w:rsid w:val="006270D8"/>
    <w:rsid w:val="00631ECD"/>
    <w:rsid w:val="00636E14"/>
    <w:rsid w:val="00637924"/>
    <w:rsid w:val="006431BC"/>
    <w:rsid w:val="00645214"/>
    <w:rsid w:val="006474FC"/>
    <w:rsid w:val="006507AB"/>
    <w:rsid w:val="00661DA7"/>
    <w:rsid w:val="00673AA6"/>
    <w:rsid w:val="0068173A"/>
    <w:rsid w:val="00685D27"/>
    <w:rsid w:val="00685F5A"/>
    <w:rsid w:val="00687CF5"/>
    <w:rsid w:val="00690BE2"/>
    <w:rsid w:val="00690F14"/>
    <w:rsid w:val="006A27C7"/>
    <w:rsid w:val="006B0163"/>
    <w:rsid w:val="006C3C2A"/>
    <w:rsid w:val="006C5E17"/>
    <w:rsid w:val="006D0158"/>
    <w:rsid w:val="006F1142"/>
    <w:rsid w:val="006F41B4"/>
    <w:rsid w:val="006F59BB"/>
    <w:rsid w:val="007059CC"/>
    <w:rsid w:val="00707926"/>
    <w:rsid w:val="007104F9"/>
    <w:rsid w:val="00715572"/>
    <w:rsid w:val="007203DE"/>
    <w:rsid w:val="00723212"/>
    <w:rsid w:val="007232E2"/>
    <w:rsid w:val="0073259F"/>
    <w:rsid w:val="007349F7"/>
    <w:rsid w:val="0075069A"/>
    <w:rsid w:val="00757BC5"/>
    <w:rsid w:val="00760839"/>
    <w:rsid w:val="0076177C"/>
    <w:rsid w:val="00766C52"/>
    <w:rsid w:val="0077266F"/>
    <w:rsid w:val="00772778"/>
    <w:rsid w:val="007856CD"/>
    <w:rsid w:val="00785FBD"/>
    <w:rsid w:val="0078763F"/>
    <w:rsid w:val="00796246"/>
    <w:rsid w:val="007A009C"/>
    <w:rsid w:val="007A6A2E"/>
    <w:rsid w:val="007A7592"/>
    <w:rsid w:val="007C232F"/>
    <w:rsid w:val="007C5701"/>
    <w:rsid w:val="007C7833"/>
    <w:rsid w:val="007D439A"/>
    <w:rsid w:val="007D5C68"/>
    <w:rsid w:val="007D77CA"/>
    <w:rsid w:val="007E0C2A"/>
    <w:rsid w:val="007E0DF4"/>
    <w:rsid w:val="007E34E7"/>
    <w:rsid w:val="007E72D6"/>
    <w:rsid w:val="00807511"/>
    <w:rsid w:val="00816AB1"/>
    <w:rsid w:val="008206EB"/>
    <w:rsid w:val="008211FE"/>
    <w:rsid w:val="00823368"/>
    <w:rsid w:val="00827140"/>
    <w:rsid w:val="008325AE"/>
    <w:rsid w:val="008362AF"/>
    <w:rsid w:val="00846875"/>
    <w:rsid w:val="00850C30"/>
    <w:rsid w:val="008570DE"/>
    <w:rsid w:val="00866775"/>
    <w:rsid w:val="008675DB"/>
    <w:rsid w:val="00874B9C"/>
    <w:rsid w:val="008821A4"/>
    <w:rsid w:val="00886573"/>
    <w:rsid w:val="008935D5"/>
    <w:rsid w:val="008A2594"/>
    <w:rsid w:val="008B0EC2"/>
    <w:rsid w:val="008B3786"/>
    <w:rsid w:val="008B5612"/>
    <w:rsid w:val="008C3337"/>
    <w:rsid w:val="008D4970"/>
    <w:rsid w:val="008D5F95"/>
    <w:rsid w:val="008E4F9C"/>
    <w:rsid w:val="008E59C8"/>
    <w:rsid w:val="008E5B84"/>
    <w:rsid w:val="008E797E"/>
    <w:rsid w:val="008F06F0"/>
    <w:rsid w:val="00900DA7"/>
    <w:rsid w:val="00903AB3"/>
    <w:rsid w:val="00912B82"/>
    <w:rsid w:val="00915BEC"/>
    <w:rsid w:val="009167E9"/>
    <w:rsid w:val="009173E2"/>
    <w:rsid w:val="0092647A"/>
    <w:rsid w:val="0093102B"/>
    <w:rsid w:val="00934CE5"/>
    <w:rsid w:val="00935179"/>
    <w:rsid w:val="0095178C"/>
    <w:rsid w:val="0095462F"/>
    <w:rsid w:val="009673EE"/>
    <w:rsid w:val="00977955"/>
    <w:rsid w:val="00990038"/>
    <w:rsid w:val="009A1484"/>
    <w:rsid w:val="009A30F7"/>
    <w:rsid w:val="009A4F27"/>
    <w:rsid w:val="009A7A43"/>
    <w:rsid w:val="009B1EF2"/>
    <w:rsid w:val="009B3843"/>
    <w:rsid w:val="009B3C00"/>
    <w:rsid w:val="009C33E7"/>
    <w:rsid w:val="009C67BA"/>
    <w:rsid w:val="009D23F6"/>
    <w:rsid w:val="009D3AC3"/>
    <w:rsid w:val="009E1F15"/>
    <w:rsid w:val="009E3446"/>
    <w:rsid w:val="009F0DDA"/>
    <w:rsid w:val="009F1F6A"/>
    <w:rsid w:val="009F3B3B"/>
    <w:rsid w:val="009F50F2"/>
    <w:rsid w:val="00A037AB"/>
    <w:rsid w:val="00A04D57"/>
    <w:rsid w:val="00A07A13"/>
    <w:rsid w:val="00A1055A"/>
    <w:rsid w:val="00A1115F"/>
    <w:rsid w:val="00A2359F"/>
    <w:rsid w:val="00A328C1"/>
    <w:rsid w:val="00A35B9E"/>
    <w:rsid w:val="00A41E4C"/>
    <w:rsid w:val="00A44045"/>
    <w:rsid w:val="00A45F25"/>
    <w:rsid w:val="00A507FD"/>
    <w:rsid w:val="00A63D69"/>
    <w:rsid w:val="00A6672C"/>
    <w:rsid w:val="00A71646"/>
    <w:rsid w:val="00A77011"/>
    <w:rsid w:val="00A91753"/>
    <w:rsid w:val="00A93F8A"/>
    <w:rsid w:val="00AA7CD7"/>
    <w:rsid w:val="00AB0861"/>
    <w:rsid w:val="00AB4BFB"/>
    <w:rsid w:val="00AB4E5C"/>
    <w:rsid w:val="00AC3657"/>
    <w:rsid w:val="00AC5421"/>
    <w:rsid w:val="00AC5A17"/>
    <w:rsid w:val="00AD02D6"/>
    <w:rsid w:val="00AE12F0"/>
    <w:rsid w:val="00AE61A1"/>
    <w:rsid w:val="00AE6963"/>
    <w:rsid w:val="00AE7CA1"/>
    <w:rsid w:val="00AF1D59"/>
    <w:rsid w:val="00AF266B"/>
    <w:rsid w:val="00AF3CCE"/>
    <w:rsid w:val="00AF5D75"/>
    <w:rsid w:val="00AF6C9B"/>
    <w:rsid w:val="00B01D39"/>
    <w:rsid w:val="00B1521A"/>
    <w:rsid w:val="00B30DBC"/>
    <w:rsid w:val="00B3247F"/>
    <w:rsid w:val="00B3281F"/>
    <w:rsid w:val="00B410AE"/>
    <w:rsid w:val="00B421D2"/>
    <w:rsid w:val="00B438C0"/>
    <w:rsid w:val="00B444AA"/>
    <w:rsid w:val="00B46198"/>
    <w:rsid w:val="00B46E2E"/>
    <w:rsid w:val="00B53D41"/>
    <w:rsid w:val="00B648AF"/>
    <w:rsid w:val="00B6520D"/>
    <w:rsid w:val="00B66856"/>
    <w:rsid w:val="00B6732A"/>
    <w:rsid w:val="00B74B41"/>
    <w:rsid w:val="00B77B1D"/>
    <w:rsid w:val="00B84CBD"/>
    <w:rsid w:val="00BA7CE5"/>
    <w:rsid w:val="00BB0811"/>
    <w:rsid w:val="00BB21EE"/>
    <w:rsid w:val="00BC0018"/>
    <w:rsid w:val="00BC0ECD"/>
    <w:rsid w:val="00BC33E2"/>
    <w:rsid w:val="00BC4EB0"/>
    <w:rsid w:val="00BC5672"/>
    <w:rsid w:val="00BD148F"/>
    <w:rsid w:val="00BD3882"/>
    <w:rsid w:val="00BD6513"/>
    <w:rsid w:val="00BD7F78"/>
    <w:rsid w:val="00BE0DA1"/>
    <w:rsid w:val="00BE20B2"/>
    <w:rsid w:val="00BE57A1"/>
    <w:rsid w:val="00BE5D8A"/>
    <w:rsid w:val="00BF1282"/>
    <w:rsid w:val="00BF3D62"/>
    <w:rsid w:val="00BF6991"/>
    <w:rsid w:val="00C010CA"/>
    <w:rsid w:val="00C049AC"/>
    <w:rsid w:val="00C10F23"/>
    <w:rsid w:val="00C11C3C"/>
    <w:rsid w:val="00C123C3"/>
    <w:rsid w:val="00C1288F"/>
    <w:rsid w:val="00C178C0"/>
    <w:rsid w:val="00C17AD0"/>
    <w:rsid w:val="00C17E0F"/>
    <w:rsid w:val="00C2004D"/>
    <w:rsid w:val="00C20881"/>
    <w:rsid w:val="00C20BF2"/>
    <w:rsid w:val="00C217A2"/>
    <w:rsid w:val="00C2543F"/>
    <w:rsid w:val="00C2574D"/>
    <w:rsid w:val="00C27A23"/>
    <w:rsid w:val="00C32E3C"/>
    <w:rsid w:val="00C3586A"/>
    <w:rsid w:val="00C37527"/>
    <w:rsid w:val="00C402D7"/>
    <w:rsid w:val="00C41E3B"/>
    <w:rsid w:val="00C43D0B"/>
    <w:rsid w:val="00C44DAA"/>
    <w:rsid w:val="00C45090"/>
    <w:rsid w:val="00C47D6E"/>
    <w:rsid w:val="00C527EC"/>
    <w:rsid w:val="00C52E29"/>
    <w:rsid w:val="00C60672"/>
    <w:rsid w:val="00C62F97"/>
    <w:rsid w:val="00C641DF"/>
    <w:rsid w:val="00C65C15"/>
    <w:rsid w:val="00C70572"/>
    <w:rsid w:val="00C746E5"/>
    <w:rsid w:val="00C82FE1"/>
    <w:rsid w:val="00C92CB4"/>
    <w:rsid w:val="00CA2879"/>
    <w:rsid w:val="00CA763E"/>
    <w:rsid w:val="00CB3B49"/>
    <w:rsid w:val="00CB48E4"/>
    <w:rsid w:val="00CC4C52"/>
    <w:rsid w:val="00CD0A16"/>
    <w:rsid w:val="00CD4495"/>
    <w:rsid w:val="00CD4E0D"/>
    <w:rsid w:val="00CE61B7"/>
    <w:rsid w:val="00CF21EA"/>
    <w:rsid w:val="00CF2848"/>
    <w:rsid w:val="00D02E7E"/>
    <w:rsid w:val="00D1055B"/>
    <w:rsid w:val="00D13F81"/>
    <w:rsid w:val="00D152B3"/>
    <w:rsid w:val="00D221ED"/>
    <w:rsid w:val="00D230B6"/>
    <w:rsid w:val="00D247FA"/>
    <w:rsid w:val="00D2676F"/>
    <w:rsid w:val="00D36A68"/>
    <w:rsid w:val="00D43D10"/>
    <w:rsid w:val="00D469B0"/>
    <w:rsid w:val="00D511F1"/>
    <w:rsid w:val="00D60884"/>
    <w:rsid w:val="00D609B2"/>
    <w:rsid w:val="00D60B7E"/>
    <w:rsid w:val="00D6554E"/>
    <w:rsid w:val="00D71A78"/>
    <w:rsid w:val="00D75D9B"/>
    <w:rsid w:val="00D825ED"/>
    <w:rsid w:val="00D827D5"/>
    <w:rsid w:val="00D828AE"/>
    <w:rsid w:val="00D86513"/>
    <w:rsid w:val="00D8722B"/>
    <w:rsid w:val="00D927B9"/>
    <w:rsid w:val="00D937D4"/>
    <w:rsid w:val="00D93A0D"/>
    <w:rsid w:val="00DA14C1"/>
    <w:rsid w:val="00DA2725"/>
    <w:rsid w:val="00DA3111"/>
    <w:rsid w:val="00DA3B52"/>
    <w:rsid w:val="00DA668B"/>
    <w:rsid w:val="00DC288E"/>
    <w:rsid w:val="00DC356A"/>
    <w:rsid w:val="00DC650B"/>
    <w:rsid w:val="00DD78C9"/>
    <w:rsid w:val="00DE360C"/>
    <w:rsid w:val="00DE7FBC"/>
    <w:rsid w:val="00DF0E4F"/>
    <w:rsid w:val="00DF4BC0"/>
    <w:rsid w:val="00DF7F31"/>
    <w:rsid w:val="00DF7F7C"/>
    <w:rsid w:val="00E108F7"/>
    <w:rsid w:val="00E1349F"/>
    <w:rsid w:val="00E1539B"/>
    <w:rsid w:val="00E204B7"/>
    <w:rsid w:val="00E278F9"/>
    <w:rsid w:val="00E30D54"/>
    <w:rsid w:val="00E31E8F"/>
    <w:rsid w:val="00E46330"/>
    <w:rsid w:val="00E54F1C"/>
    <w:rsid w:val="00E638ED"/>
    <w:rsid w:val="00E66896"/>
    <w:rsid w:val="00E7145A"/>
    <w:rsid w:val="00E755A5"/>
    <w:rsid w:val="00E776DF"/>
    <w:rsid w:val="00E8430C"/>
    <w:rsid w:val="00E92300"/>
    <w:rsid w:val="00E97BC4"/>
    <w:rsid w:val="00EA1C09"/>
    <w:rsid w:val="00EA792F"/>
    <w:rsid w:val="00EB0FC0"/>
    <w:rsid w:val="00EB5BE8"/>
    <w:rsid w:val="00EC4CF8"/>
    <w:rsid w:val="00EC7EED"/>
    <w:rsid w:val="00ED24A4"/>
    <w:rsid w:val="00ED658C"/>
    <w:rsid w:val="00EE1249"/>
    <w:rsid w:val="00EE3387"/>
    <w:rsid w:val="00EF096F"/>
    <w:rsid w:val="00EF1491"/>
    <w:rsid w:val="00EF17E2"/>
    <w:rsid w:val="00EF1E3B"/>
    <w:rsid w:val="00EF59D7"/>
    <w:rsid w:val="00EF5E56"/>
    <w:rsid w:val="00EF5FDC"/>
    <w:rsid w:val="00EF75CF"/>
    <w:rsid w:val="00F046DB"/>
    <w:rsid w:val="00F05186"/>
    <w:rsid w:val="00F0541B"/>
    <w:rsid w:val="00F06113"/>
    <w:rsid w:val="00F10DA5"/>
    <w:rsid w:val="00F16350"/>
    <w:rsid w:val="00F20295"/>
    <w:rsid w:val="00F2341D"/>
    <w:rsid w:val="00F23856"/>
    <w:rsid w:val="00F4497E"/>
    <w:rsid w:val="00F44A3A"/>
    <w:rsid w:val="00F576C8"/>
    <w:rsid w:val="00F674E4"/>
    <w:rsid w:val="00F67EEA"/>
    <w:rsid w:val="00F75D70"/>
    <w:rsid w:val="00F844A5"/>
    <w:rsid w:val="00F86D63"/>
    <w:rsid w:val="00F950E8"/>
    <w:rsid w:val="00FB4AE0"/>
    <w:rsid w:val="00FC336B"/>
    <w:rsid w:val="00FC3783"/>
    <w:rsid w:val="00FC4850"/>
    <w:rsid w:val="00FC586B"/>
    <w:rsid w:val="00FC6EF6"/>
    <w:rsid w:val="00FC73B2"/>
    <w:rsid w:val="00FD626A"/>
    <w:rsid w:val="00FD6AEC"/>
    <w:rsid w:val="00FD6B04"/>
    <w:rsid w:val="00FD7EC4"/>
    <w:rsid w:val="00FE76E1"/>
    <w:rsid w:val="00FF77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7130"/>
  <w15:docId w15:val="{53F6D79E-FC69-3246-8855-A7CD423E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qFormat/>
    <w:rsid w:val="00BD148F"/>
    <w:pPr>
      <w:keepNext/>
      <w:spacing w:before="240" w:after="60" w:line="240" w:lineRule="auto"/>
      <w:outlineLvl w:val="2"/>
    </w:pPr>
    <w:rPr>
      <w:rFonts w:ascii="Arial" w:eastAsia="Times New Roman" w:hAnsi="Arial" w:cs="Arial"/>
      <w:b/>
      <w:bCs/>
      <w:sz w:val="26"/>
      <w:szCs w:val="26"/>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5572"/>
    <w:pPr>
      <w:spacing w:after="0" w:line="240" w:lineRule="auto"/>
    </w:pPr>
  </w:style>
  <w:style w:type="paragraph" w:styleId="Textoindependiente">
    <w:name w:val="Body Text"/>
    <w:basedOn w:val="Normal"/>
    <w:link w:val="TextoindependienteCar"/>
    <w:unhideWhenUsed/>
    <w:rsid w:val="008D5F95"/>
    <w:pPr>
      <w:tabs>
        <w:tab w:val="left" w:pos="2880"/>
      </w:tabs>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8D5F95"/>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3748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89B"/>
    <w:rPr>
      <w:rFonts w:ascii="Tahoma" w:hAnsi="Tahoma" w:cs="Tahoma"/>
      <w:sz w:val="16"/>
      <w:szCs w:val="16"/>
    </w:rPr>
  </w:style>
  <w:style w:type="paragraph" w:styleId="Encabezado">
    <w:name w:val="header"/>
    <w:basedOn w:val="Normal"/>
    <w:link w:val="EncabezadoCar"/>
    <w:uiPriority w:val="99"/>
    <w:unhideWhenUsed/>
    <w:rsid w:val="000B69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935"/>
  </w:style>
  <w:style w:type="paragraph" w:styleId="Piedepgina">
    <w:name w:val="footer"/>
    <w:basedOn w:val="Normal"/>
    <w:link w:val="PiedepginaCar"/>
    <w:uiPriority w:val="99"/>
    <w:unhideWhenUsed/>
    <w:rsid w:val="000B69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935"/>
  </w:style>
  <w:style w:type="paragraph" w:customStyle="1" w:styleId="Predeterminado">
    <w:name w:val="Predeterminado"/>
    <w:rsid w:val="001009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Ninguno">
    <w:name w:val="Ninguno"/>
    <w:rsid w:val="00100996"/>
  </w:style>
  <w:style w:type="paragraph" w:customStyle="1" w:styleId="Normal1">
    <w:name w:val="Normal1"/>
    <w:rsid w:val="00BD148F"/>
    <w:pPr>
      <w:spacing w:after="0"/>
    </w:pPr>
    <w:rPr>
      <w:rFonts w:ascii="Arial" w:eastAsia="Arial" w:hAnsi="Arial" w:cs="Arial"/>
      <w:color w:val="000000"/>
      <w:lang w:val="en-US" w:eastAsia="zh-CN"/>
    </w:rPr>
  </w:style>
  <w:style w:type="character" w:customStyle="1" w:styleId="apple-converted-space">
    <w:name w:val="apple-converted-space"/>
    <w:basedOn w:val="Fuentedeprrafopredeter"/>
    <w:rsid w:val="00BD148F"/>
  </w:style>
  <w:style w:type="character" w:customStyle="1" w:styleId="Ttulo3Car">
    <w:name w:val="Título 3 Car"/>
    <w:basedOn w:val="Fuentedeprrafopredeter"/>
    <w:link w:val="Ttulo3"/>
    <w:rsid w:val="00BD148F"/>
    <w:rPr>
      <w:rFonts w:ascii="Arial" w:eastAsia="Times New Roman" w:hAnsi="Arial" w:cs="Arial"/>
      <w:b/>
      <w:bCs/>
      <w:sz w:val="26"/>
      <w:szCs w:val="26"/>
      <w:lang w:val="es-MX" w:eastAsia="es-ES"/>
    </w:rPr>
  </w:style>
  <w:style w:type="paragraph" w:styleId="Prrafodelista">
    <w:name w:val="List Paragraph"/>
    <w:basedOn w:val="Normal"/>
    <w:uiPriority w:val="34"/>
    <w:qFormat/>
    <w:rsid w:val="00BD148F"/>
    <w:pPr>
      <w:spacing w:after="0" w:line="240" w:lineRule="auto"/>
      <w:ind w:left="720"/>
      <w:contextualSpacing/>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BD148F"/>
    <w:rPr>
      <w:sz w:val="16"/>
      <w:szCs w:val="16"/>
    </w:rPr>
  </w:style>
  <w:style w:type="paragraph" w:customStyle="1" w:styleId="Default">
    <w:name w:val="Default"/>
    <w:rsid w:val="007059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00DA7"/>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66356">
      <w:bodyDiv w:val="1"/>
      <w:marLeft w:val="0"/>
      <w:marRight w:val="0"/>
      <w:marTop w:val="0"/>
      <w:marBottom w:val="0"/>
      <w:divBdr>
        <w:top w:val="none" w:sz="0" w:space="0" w:color="auto"/>
        <w:left w:val="none" w:sz="0" w:space="0" w:color="auto"/>
        <w:bottom w:val="none" w:sz="0" w:space="0" w:color="auto"/>
        <w:right w:val="none" w:sz="0" w:space="0" w:color="auto"/>
      </w:divBdr>
    </w:div>
    <w:div w:id="668945457">
      <w:bodyDiv w:val="1"/>
      <w:marLeft w:val="0"/>
      <w:marRight w:val="0"/>
      <w:marTop w:val="0"/>
      <w:marBottom w:val="0"/>
      <w:divBdr>
        <w:top w:val="none" w:sz="0" w:space="0" w:color="auto"/>
        <w:left w:val="none" w:sz="0" w:space="0" w:color="auto"/>
        <w:bottom w:val="none" w:sz="0" w:space="0" w:color="auto"/>
        <w:right w:val="none" w:sz="0" w:space="0" w:color="auto"/>
      </w:divBdr>
    </w:div>
    <w:div w:id="20759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0B3E-86C3-584B-AA8A-0059827D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1530</Words>
  <Characters>8418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bzuniga</dc:creator>
  <cp:lastModifiedBy>Microsoft Office User</cp:lastModifiedBy>
  <cp:revision>5</cp:revision>
  <cp:lastPrinted>2019-03-21T17:18:00Z</cp:lastPrinted>
  <dcterms:created xsi:type="dcterms:W3CDTF">2021-10-07T14:15:00Z</dcterms:created>
  <dcterms:modified xsi:type="dcterms:W3CDTF">2021-10-07T19:13:00Z</dcterms:modified>
</cp:coreProperties>
</file>